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1D" w:rsidRPr="00EB13BB" w:rsidRDefault="00E0261D" w:rsidP="00106DEC">
      <w:pPr>
        <w:tabs>
          <w:tab w:val="left" w:pos="4080"/>
          <w:tab w:val="center" w:pos="5386"/>
          <w:tab w:val="left" w:pos="9555"/>
          <w:tab w:val="right" w:pos="10206"/>
        </w:tabs>
        <w:spacing w:after="120"/>
        <w:jc w:val="center"/>
        <w:rPr>
          <w:b/>
          <w:color w:val="000000"/>
          <w:sz w:val="22"/>
          <w:szCs w:val="22"/>
        </w:rPr>
      </w:pPr>
    </w:p>
    <w:p w:rsidR="0018592C" w:rsidRPr="00EB13BB" w:rsidRDefault="00722E2F" w:rsidP="00BE4AB4">
      <w:pPr>
        <w:tabs>
          <w:tab w:val="left" w:pos="4080"/>
          <w:tab w:val="center" w:pos="5386"/>
          <w:tab w:val="left" w:pos="9555"/>
          <w:tab w:val="right" w:pos="10772"/>
        </w:tabs>
        <w:spacing w:after="120"/>
        <w:jc w:val="center"/>
        <w:rPr>
          <w:b/>
          <w:color w:val="000000"/>
          <w:sz w:val="28"/>
          <w:szCs w:val="22"/>
          <w:lang w:val="en-US"/>
        </w:rPr>
      </w:pPr>
      <w:r>
        <w:rPr>
          <w:b/>
          <w:color w:val="000000"/>
          <w:sz w:val="28"/>
          <w:szCs w:val="22"/>
          <w:lang w:val="en-US"/>
        </w:rPr>
        <w:t>Res</w:t>
      </w:r>
      <w:r w:rsidR="00EB13BB" w:rsidRPr="00EB13BB">
        <w:rPr>
          <w:b/>
          <w:color w:val="000000"/>
          <w:sz w:val="28"/>
          <w:szCs w:val="22"/>
          <w:lang w:val="en-US"/>
        </w:rPr>
        <w:t>ume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40"/>
      </w:tblGrid>
      <w:tr w:rsidR="0018592C" w:rsidRPr="00EB13BB" w:rsidTr="00106DEC">
        <w:trPr>
          <w:trHeight w:val="193"/>
        </w:trPr>
        <w:tc>
          <w:tcPr>
            <w:tcW w:w="10740" w:type="dxa"/>
            <w:tcBorders>
              <w:top w:val="single" w:sz="4" w:space="0" w:color="auto"/>
              <w:left w:val="single" w:sz="4" w:space="0" w:color="auto"/>
              <w:bottom w:val="single" w:sz="4" w:space="0" w:color="auto"/>
              <w:right w:val="single" w:sz="4" w:space="0" w:color="auto"/>
            </w:tcBorders>
          </w:tcPr>
          <w:p w:rsidR="0018592C" w:rsidRPr="00EB13BB" w:rsidRDefault="0020302F" w:rsidP="00530DE5">
            <w:pPr>
              <w:spacing w:after="120"/>
              <w:rPr>
                <w:color w:val="000000"/>
                <w:sz w:val="22"/>
                <w:szCs w:val="22"/>
              </w:rPr>
            </w:pPr>
            <w:r w:rsidRPr="00EB13BB">
              <w:rPr>
                <w:b/>
                <w:sz w:val="22"/>
                <w:szCs w:val="22"/>
                <w:lang w:val="en-US"/>
              </w:rPr>
              <w:t>Name:</w:t>
            </w:r>
            <w:r w:rsidRPr="00EB13BB">
              <w:rPr>
                <w:sz w:val="22"/>
                <w:szCs w:val="22"/>
                <w:lang w:val="en-US"/>
              </w:rPr>
              <w:t xml:space="preserve"> </w:t>
            </w:r>
            <w:r w:rsidR="00530DE5" w:rsidRPr="00EB13BB">
              <w:rPr>
                <w:i/>
                <w:sz w:val="22"/>
                <w:szCs w:val="22"/>
                <w:lang w:val="en-US"/>
              </w:rPr>
              <w:t xml:space="preserve">Sergey </w:t>
            </w:r>
            <w:proofErr w:type="spellStart"/>
            <w:r w:rsidRPr="00EB13BB">
              <w:rPr>
                <w:i/>
                <w:sz w:val="22"/>
                <w:szCs w:val="22"/>
                <w:lang w:val="en-US"/>
              </w:rPr>
              <w:t>Badunov</w:t>
            </w:r>
            <w:proofErr w:type="spellEnd"/>
            <w:r w:rsidR="005E5FBA" w:rsidRPr="00EB13BB">
              <w:rPr>
                <w:b/>
                <w:color w:val="000000"/>
                <w:sz w:val="22"/>
                <w:szCs w:val="22"/>
              </w:rPr>
              <w:tab/>
            </w:r>
          </w:p>
        </w:tc>
      </w:tr>
    </w:tbl>
    <w:p w:rsidR="00E4221E" w:rsidRPr="00EB13BB" w:rsidRDefault="00E4221E" w:rsidP="00BE4AB4">
      <w:pPr>
        <w:tabs>
          <w:tab w:val="left" w:pos="7485"/>
        </w:tabs>
        <w:spacing w:after="120"/>
        <w:rPr>
          <w:b/>
          <w:color w:val="000000"/>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40"/>
      </w:tblGrid>
      <w:tr w:rsidR="0018592C" w:rsidRPr="00EF0E67" w:rsidTr="00106DEC">
        <w:trPr>
          <w:trHeight w:val="693"/>
        </w:trPr>
        <w:tc>
          <w:tcPr>
            <w:tcW w:w="10740" w:type="dxa"/>
            <w:tcBorders>
              <w:top w:val="single" w:sz="4" w:space="0" w:color="auto"/>
              <w:left w:val="single" w:sz="4" w:space="0" w:color="auto"/>
              <w:bottom w:val="single" w:sz="4" w:space="0" w:color="auto"/>
              <w:right w:val="single" w:sz="4" w:space="0" w:color="auto"/>
            </w:tcBorders>
          </w:tcPr>
          <w:p w:rsidR="0020302F" w:rsidRPr="00EB13BB" w:rsidRDefault="00985C07" w:rsidP="00BE4AB4">
            <w:pPr>
              <w:spacing w:after="120"/>
              <w:rPr>
                <w:i/>
                <w:sz w:val="22"/>
                <w:szCs w:val="22"/>
                <w:lang w:val="en-US"/>
              </w:rPr>
            </w:pPr>
            <w:r w:rsidRPr="00EB13BB">
              <w:rPr>
                <w:b/>
                <w:sz w:val="22"/>
                <w:szCs w:val="22"/>
                <w:lang w:val="en-US"/>
              </w:rPr>
              <w:t>Phone:</w:t>
            </w:r>
            <w:r w:rsidRPr="00EB13BB">
              <w:rPr>
                <w:sz w:val="22"/>
                <w:szCs w:val="22"/>
                <w:lang w:val="en-US"/>
              </w:rPr>
              <w:t xml:space="preserve"> </w:t>
            </w:r>
            <w:r w:rsidR="0020302F" w:rsidRPr="00EB13BB">
              <w:rPr>
                <w:sz w:val="22"/>
                <w:szCs w:val="22"/>
                <w:lang w:val="en-US"/>
              </w:rPr>
              <w:t xml:space="preserve"> </w:t>
            </w:r>
            <w:r w:rsidR="00EB13BB" w:rsidRPr="00EB13BB">
              <w:rPr>
                <w:sz w:val="22"/>
                <w:szCs w:val="22"/>
                <w:lang w:val="en-US"/>
              </w:rPr>
              <w:t>+</w:t>
            </w:r>
            <w:r w:rsidR="00EB13BB" w:rsidRPr="00EB13BB">
              <w:rPr>
                <w:i/>
                <w:sz w:val="22"/>
                <w:szCs w:val="22"/>
                <w:lang w:val="en-US"/>
              </w:rPr>
              <w:t>1 786 212 52 66</w:t>
            </w:r>
          </w:p>
          <w:p w:rsidR="0018592C" w:rsidRPr="00EB13BB" w:rsidRDefault="0020302F" w:rsidP="00EB13BB">
            <w:pPr>
              <w:spacing w:after="120"/>
              <w:rPr>
                <w:sz w:val="22"/>
                <w:szCs w:val="22"/>
                <w:lang w:val="en-US"/>
              </w:rPr>
            </w:pPr>
            <w:r w:rsidRPr="00EB13BB">
              <w:rPr>
                <w:b/>
                <w:sz w:val="22"/>
                <w:szCs w:val="22"/>
                <w:lang w:val="en-US"/>
              </w:rPr>
              <w:t>E-mail:</w:t>
            </w:r>
            <w:r w:rsidRPr="00EB13BB">
              <w:rPr>
                <w:sz w:val="22"/>
                <w:szCs w:val="22"/>
                <w:lang w:val="en-US"/>
              </w:rPr>
              <w:t xml:space="preserve"> </w:t>
            </w:r>
            <w:hyperlink r:id="rId8" w:history="1">
              <w:r w:rsidR="00EB13BB" w:rsidRPr="00EB13BB">
                <w:rPr>
                  <w:rStyle w:val="a3"/>
                  <w:i/>
                  <w:sz w:val="22"/>
                  <w:szCs w:val="22"/>
                  <w:lang w:val="en-US"/>
                </w:rPr>
                <w:t>skbportland@gmail.com</w:t>
              </w:r>
            </w:hyperlink>
            <w:r w:rsidR="00EB13BB" w:rsidRPr="00EB13BB">
              <w:rPr>
                <w:i/>
                <w:sz w:val="22"/>
                <w:szCs w:val="22"/>
                <w:lang w:val="en-US"/>
              </w:rPr>
              <w:t xml:space="preserve"> </w:t>
            </w:r>
            <w:r w:rsidRPr="00EB13BB">
              <w:rPr>
                <w:sz w:val="22"/>
                <w:szCs w:val="22"/>
                <w:lang w:val="en-US"/>
              </w:rPr>
              <w:t xml:space="preserve"> </w:t>
            </w:r>
          </w:p>
        </w:tc>
      </w:tr>
    </w:tbl>
    <w:p w:rsidR="0018592C" w:rsidRPr="00EB13BB" w:rsidRDefault="0018592C" w:rsidP="00BE4AB4">
      <w:pPr>
        <w:spacing w:after="120"/>
        <w:rPr>
          <w:color w:val="000000"/>
          <w:sz w:val="22"/>
          <w:szCs w:val="22"/>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40"/>
      </w:tblGrid>
      <w:tr w:rsidR="0018592C" w:rsidRPr="00EF0E67" w:rsidTr="00106DEC">
        <w:tc>
          <w:tcPr>
            <w:tcW w:w="10740" w:type="dxa"/>
            <w:tcBorders>
              <w:top w:val="single" w:sz="4" w:space="0" w:color="auto"/>
              <w:left w:val="single" w:sz="4" w:space="0" w:color="auto"/>
              <w:bottom w:val="single" w:sz="4" w:space="0" w:color="auto"/>
              <w:right w:val="single" w:sz="4" w:space="0" w:color="auto"/>
            </w:tcBorders>
          </w:tcPr>
          <w:p w:rsidR="0018592C" w:rsidRPr="00EB13BB" w:rsidRDefault="0020302F" w:rsidP="00EB13BB">
            <w:pPr>
              <w:spacing w:after="120"/>
              <w:rPr>
                <w:color w:val="000000"/>
                <w:sz w:val="22"/>
                <w:szCs w:val="22"/>
                <w:lang w:val="en-US"/>
              </w:rPr>
            </w:pPr>
            <w:r w:rsidRPr="00EB13BB">
              <w:rPr>
                <w:b/>
                <w:sz w:val="22"/>
                <w:szCs w:val="22"/>
                <w:lang w:val="en-US"/>
              </w:rPr>
              <w:t>The add</w:t>
            </w:r>
            <w:r w:rsidR="0026628C" w:rsidRPr="00EB13BB">
              <w:rPr>
                <w:b/>
                <w:sz w:val="22"/>
                <w:szCs w:val="22"/>
                <w:lang w:val="en-US"/>
              </w:rPr>
              <w:t>ress</w:t>
            </w:r>
            <w:r w:rsidRPr="00EB13BB">
              <w:rPr>
                <w:b/>
                <w:sz w:val="22"/>
                <w:szCs w:val="22"/>
                <w:lang w:val="en-US"/>
              </w:rPr>
              <w:t>:</w:t>
            </w:r>
            <w:r w:rsidR="00985C07" w:rsidRPr="00EB13BB">
              <w:rPr>
                <w:sz w:val="22"/>
                <w:szCs w:val="22"/>
                <w:lang w:val="en-US"/>
              </w:rPr>
              <w:t xml:space="preserve"> </w:t>
            </w:r>
            <w:r w:rsidRPr="00EB13BB">
              <w:rPr>
                <w:sz w:val="22"/>
                <w:szCs w:val="22"/>
                <w:lang w:val="en-US"/>
              </w:rPr>
              <w:t xml:space="preserve"> </w:t>
            </w:r>
            <w:r w:rsidR="00EB13BB" w:rsidRPr="00EB13BB">
              <w:rPr>
                <w:color w:val="000000"/>
                <w:sz w:val="22"/>
                <w:szCs w:val="22"/>
                <w:shd w:val="clear" w:color="auto" w:fill="FFFFFF"/>
                <w:lang w:val="en-US"/>
              </w:rPr>
              <w:t>1351 NE Miami Gardens Dr, Apt 1114, North Miami Beach, Florida 33179 USA</w:t>
            </w:r>
          </w:p>
        </w:tc>
      </w:tr>
      <w:tr w:rsidR="0018592C" w:rsidRPr="00EF0E67" w:rsidTr="00106DEC">
        <w:tc>
          <w:tcPr>
            <w:tcW w:w="10740" w:type="dxa"/>
            <w:tcBorders>
              <w:top w:val="single" w:sz="4" w:space="0" w:color="auto"/>
              <w:left w:val="single" w:sz="4" w:space="0" w:color="auto"/>
              <w:bottom w:val="single" w:sz="4" w:space="0" w:color="auto"/>
              <w:right w:val="single" w:sz="4" w:space="0" w:color="auto"/>
            </w:tcBorders>
          </w:tcPr>
          <w:p w:rsidR="0020302F" w:rsidRPr="00EB13BB" w:rsidRDefault="0020302F" w:rsidP="00BE4AB4">
            <w:pPr>
              <w:spacing w:after="120"/>
              <w:rPr>
                <w:sz w:val="22"/>
                <w:szCs w:val="22"/>
                <w:lang w:val="en-US"/>
              </w:rPr>
            </w:pPr>
            <w:r w:rsidRPr="00EB13BB">
              <w:rPr>
                <w:b/>
                <w:sz w:val="22"/>
                <w:szCs w:val="22"/>
                <w:lang w:val="en-US"/>
              </w:rPr>
              <w:t>Date of birth:</w:t>
            </w:r>
            <w:r w:rsidR="00864478" w:rsidRPr="00EB13BB">
              <w:rPr>
                <w:i/>
                <w:color w:val="000000"/>
                <w:sz w:val="22"/>
                <w:szCs w:val="22"/>
                <w:lang w:val="en-US"/>
              </w:rPr>
              <w:t xml:space="preserve"> January 0 1, </w:t>
            </w:r>
            <w:r w:rsidRPr="00EB13BB">
              <w:rPr>
                <w:i/>
                <w:sz w:val="22"/>
                <w:szCs w:val="22"/>
                <w:lang w:val="en-US"/>
              </w:rPr>
              <w:t>1984</w:t>
            </w:r>
            <w:r w:rsidRPr="00EB13BB">
              <w:rPr>
                <w:sz w:val="22"/>
                <w:szCs w:val="22"/>
                <w:lang w:val="en-US"/>
              </w:rPr>
              <w:t xml:space="preserve"> </w:t>
            </w:r>
          </w:p>
          <w:p w:rsidR="00862DF7" w:rsidRPr="00EB13BB" w:rsidRDefault="0020302F" w:rsidP="00BE4AB4">
            <w:pPr>
              <w:spacing w:after="120"/>
              <w:rPr>
                <w:sz w:val="22"/>
                <w:szCs w:val="22"/>
                <w:lang w:val="en-US"/>
              </w:rPr>
            </w:pPr>
            <w:r w:rsidRPr="00EB13BB">
              <w:rPr>
                <w:b/>
                <w:sz w:val="22"/>
                <w:szCs w:val="22"/>
                <w:lang w:val="en-US"/>
              </w:rPr>
              <w:t>Marital status:</w:t>
            </w:r>
            <w:r w:rsidR="00854266">
              <w:rPr>
                <w:b/>
                <w:sz w:val="22"/>
                <w:szCs w:val="22"/>
                <w:lang w:val="en-US"/>
              </w:rPr>
              <w:t xml:space="preserve"> </w:t>
            </w:r>
            <w:r w:rsidRPr="00EB13BB">
              <w:rPr>
                <w:i/>
                <w:sz w:val="22"/>
                <w:szCs w:val="22"/>
                <w:lang w:val="en-US"/>
              </w:rPr>
              <w:t>marri</w:t>
            </w:r>
            <w:r w:rsidR="00EB13BB" w:rsidRPr="00EB13BB">
              <w:rPr>
                <w:i/>
                <w:sz w:val="22"/>
                <w:szCs w:val="22"/>
                <w:lang w:val="en-US"/>
              </w:rPr>
              <w:t>ed</w:t>
            </w:r>
          </w:p>
        </w:tc>
      </w:tr>
    </w:tbl>
    <w:p w:rsidR="0018592C" w:rsidRPr="00EB13BB" w:rsidRDefault="0018592C" w:rsidP="00BE4AB4">
      <w:pPr>
        <w:spacing w:after="120"/>
        <w:rPr>
          <w:color w:val="000000"/>
          <w:sz w:val="22"/>
          <w:szCs w:val="22"/>
          <w:lang w:val="en-US"/>
        </w:rPr>
      </w:pPr>
    </w:p>
    <w:tbl>
      <w:tblPr>
        <w:tblW w:w="10740" w:type="dxa"/>
        <w:tblLayout w:type="fixed"/>
        <w:tblLook w:val="0000"/>
      </w:tblPr>
      <w:tblGrid>
        <w:gridCol w:w="2518"/>
        <w:gridCol w:w="8222"/>
      </w:tblGrid>
      <w:tr w:rsidR="0018592C" w:rsidRPr="00EB13BB" w:rsidTr="00106DEC">
        <w:trPr>
          <w:trHeight w:val="1445"/>
        </w:trPr>
        <w:tc>
          <w:tcPr>
            <w:tcW w:w="10740" w:type="dxa"/>
            <w:gridSpan w:val="2"/>
            <w:tcBorders>
              <w:top w:val="single" w:sz="4" w:space="0" w:color="auto"/>
              <w:left w:val="single" w:sz="4" w:space="0" w:color="auto"/>
              <w:bottom w:val="single" w:sz="4" w:space="0" w:color="auto"/>
              <w:right w:val="single" w:sz="4" w:space="0" w:color="auto"/>
            </w:tcBorders>
          </w:tcPr>
          <w:p w:rsidR="0020302F" w:rsidRPr="00EF0E67" w:rsidRDefault="00985C07" w:rsidP="00A35141">
            <w:pPr>
              <w:shd w:val="clear" w:color="auto" w:fill="FFFFFF"/>
              <w:spacing w:before="100" w:beforeAutospacing="1" w:after="100" w:afterAutospacing="1" w:line="235" w:lineRule="atLeast"/>
              <w:rPr>
                <w:rFonts w:ascii="Arial" w:hAnsi="Arial" w:cs="Arial"/>
                <w:color w:val="000000"/>
                <w:sz w:val="18"/>
                <w:szCs w:val="18"/>
                <w:lang w:val="en-US"/>
              </w:rPr>
            </w:pPr>
            <w:r w:rsidRPr="00EB13BB">
              <w:rPr>
                <w:b/>
                <w:sz w:val="22"/>
                <w:szCs w:val="22"/>
                <w:lang w:val="en-US"/>
              </w:rPr>
              <w:t>Education</w:t>
            </w:r>
            <w:r w:rsidR="0020302F" w:rsidRPr="00EB13BB">
              <w:rPr>
                <w:b/>
                <w:sz w:val="22"/>
                <w:szCs w:val="22"/>
                <w:lang w:val="en-US"/>
              </w:rPr>
              <w:t>:</w:t>
            </w:r>
            <w:r w:rsidR="0020302F" w:rsidRPr="00EB13BB">
              <w:rPr>
                <w:sz w:val="22"/>
                <w:szCs w:val="22"/>
                <w:lang w:val="en-US"/>
              </w:rPr>
              <w:t xml:space="preserve"> </w:t>
            </w:r>
            <w:r w:rsidR="00A35141" w:rsidRPr="00EF0E67">
              <w:rPr>
                <w:i/>
                <w:color w:val="000000"/>
                <w:sz w:val="22"/>
                <w:szCs w:val="18"/>
                <w:lang w:val="en-US"/>
              </w:rPr>
              <w:t>Bachelor's</w:t>
            </w:r>
          </w:p>
          <w:p w:rsidR="0020302F" w:rsidRPr="00EB13BB" w:rsidRDefault="0020302F" w:rsidP="00BE4AB4">
            <w:pPr>
              <w:spacing w:after="120"/>
              <w:rPr>
                <w:sz w:val="22"/>
                <w:szCs w:val="22"/>
                <w:lang w:val="en-US"/>
              </w:rPr>
            </w:pPr>
            <w:r w:rsidRPr="00EB13BB">
              <w:rPr>
                <w:b/>
                <w:sz w:val="22"/>
                <w:szCs w:val="22"/>
                <w:lang w:val="en-US"/>
              </w:rPr>
              <w:t xml:space="preserve">The </w:t>
            </w:r>
            <w:r w:rsidR="005E2710">
              <w:rPr>
                <w:b/>
                <w:sz w:val="22"/>
                <w:szCs w:val="22"/>
                <w:lang w:val="en-US"/>
              </w:rPr>
              <w:t>University</w:t>
            </w:r>
            <w:r w:rsidRPr="00EB13BB">
              <w:rPr>
                <w:b/>
                <w:sz w:val="22"/>
                <w:szCs w:val="22"/>
                <w:lang w:val="en-US"/>
              </w:rPr>
              <w:t xml:space="preserve"> name:</w:t>
            </w:r>
            <w:r w:rsidRPr="00EB13BB">
              <w:rPr>
                <w:sz w:val="22"/>
                <w:szCs w:val="22"/>
                <w:lang w:val="en-US"/>
              </w:rPr>
              <w:t xml:space="preserve"> </w:t>
            </w:r>
            <w:proofErr w:type="spellStart"/>
            <w:r w:rsidRPr="00EB13BB">
              <w:rPr>
                <w:i/>
                <w:sz w:val="22"/>
                <w:szCs w:val="22"/>
                <w:lang w:val="en-US"/>
              </w:rPr>
              <w:t>Pyatigorsk</w:t>
            </w:r>
            <w:proofErr w:type="spellEnd"/>
            <w:r w:rsidRPr="00EB13BB">
              <w:rPr>
                <w:i/>
                <w:sz w:val="22"/>
                <w:szCs w:val="22"/>
                <w:lang w:val="en-US"/>
              </w:rPr>
              <w:t xml:space="preserve"> State Technological University</w:t>
            </w:r>
          </w:p>
          <w:p w:rsidR="0020302F" w:rsidRPr="00EB13BB" w:rsidRDefault="0020302F" w:rsidP="00BE4AB4">
            <w:pPr>
              <w:spacing w:after="120"/>
              <w:rPr>
                <w:sz w:val="22"/>
                <w:szCs w:val="22"/>
                <w:lang w:val="en-US"/>
              </w:rPr>
            </w:pPr>
            <w:r w:rsidRPr="00EB13BB">
              <w:rPr>
                <w:b/>
                <w:sz w:val="22"/>
                <w:szCs w:val="22"/>
                <w:lang w:val="en-US"/>
              </w:rPr>
              <w:t>The training period:</w:t>
            </w:r>
            <w:r w:rsidRPr="00EB13BB">
              <w:rPr>
                <w:sz w:val="22"/>
                <w:szCs w:val="22"/>
                <w:lang w:val="en-US"/>
              </w:rPr>
              <w:t xml:space="preserve"> </w:t>
            </w:r>
            <w:r w:rsidRPr="00EB13BB">
              <w:rPr>
                <w:i/>
                <w:sz w:val="22"/>
                <w:szCs w:val="22"/>
                <w:lang w:val="en-US"/>
              </w:rPr>
              <w:t>2002 - 2007</w:t>
            </w:r>
          </w:p>
          <w:p w:rsidR="0020302F" w:rsidRPr="00EB13BB" w:rsidRDefault="0020302F" w:rsidP="00BE4AB4">
            <w:pPr>
              <w:spacing w:after="120"/>
              <w:rPr>
                <w:sz w:val="22"/>
                <w:szCs w:val="22"/>
                <w:lang w:val="en-US"/>
              </w:rPr>
            </w:pPr>
            <w:r w:rsidRPr="00EB13BB">
              <w:rPr>
                <w:b/>
                <w:sz w:val="22"/>
                <w:szCs w:val="22"/>
                <w:lang w:val="en-US"/>
              </w:rPr>
              <w:t>Qualification:</w:t>
            </w:r>
            <w:r w:rsidRPr="00EB13BB">
              <w:rPr>
                <w:sz w:val="22"/>
                <w:szCs w:val="22"/>
                <w:lang w:val="en-US"/>
              </w:rPr>
              <w:t xml:space="preserve"> </w:t>
            </w:r>
            <w:r w:rsidRPr="00EB13BB">
              <w:rPr>
                <w:i/>
                <w:sz w:val="22"/>
                <w:szCs w:val="22"/>
                <w:lang w:val="en-US"/>
              </w:rPr>
              <w:t>the Engineer</w:t>
            </w:r>
            <w:r w:rsidRPr="00EB13BB">
              <w:rPr>
                <w:sz w:val="22"/>
                <w:szCs w:val="22"/>
                <w:lang w:val="en-US"/>
              </w:rPr>
              <w:t xml:space="preserve"> </w:t>
            </w:r>
          </w:p>
          <w:p w:rsidR="00862DF7" w:rsidRPr="00EB13BB" w:rsidRDefault="0020302F" w:rsidP="00BE4AB4">
            <w:pPr>
              <w:spacing w:after="120"/>
              <w:rPr>
                <w:sz w:val="22"/>
                <w:szCs w:val="22"/>
                <w:lang w:val="en-US"/>
              </w:rPr>
            </w:pPr>
            <w:r w:rsidRPr="00EB13BB">
              <w:rPr>
                <w:b/>
                <w:sz w:val="22"/>
                <w:szCs w:val="22"/>
                <w:lang w:val="en-US"/>
              </w:rPr>
              <w:t>Specialization:</w:t>
            </w:r>
            <w:r w:rsidRPr="00EB13BB">
              <w:rPr>
                <w:sz w:val="22"/>
                <w:szCs w:val="22"/>
                <w:lang w:val="en-US"/>
              </w:rPr>
              <w:t xml:space="preserve"> </w:t>
            </w:r>
            <w:r w:rsidRPr="00EB13BB">
              <w:rPr>
                <w:i/>
                <w:sz w:val="22"/>
                <w:szCs w:val="22"/>
                <w:lang w:val="en-US"/>
              </w:rPr>
              <w:t>Standardization and certification</w:t>
            </w:r>
          </w:p>
        </w:tc>
      </w:tr>
      <w:tr w:rsidR="0018592C" w:rsidRPr="00EB13BB" w:rsidTr="00106DEC">
        <w:trPr>
          <w:trHeight w:val="418"/>
        </w:trPr>
        <w:tc>
          <w:tcPr>
            <w:tcW w:w="10740" w:type="dxa"/>
            <w:gridSpan w:val="2"/>
            <w:tcBorders>
              <w:top w:val="single" w:sz="4" w:space="0" w:color="auto"/>
              <w:left w:val="nil"/>
              <w:bottom w:val="nil"/>
              <w:right w:val="nil"/>
            </w:tcBorders>
          </w:tcPr>
          <w:p w:rsidR="0018592C" w:rsidRPr="00EB13BB" w:rsidRDefault="00985C07" w:rsidP="00BE4AB4">
            <w:pPr>
              <w:spacing w:after="120"/>
              <w:jc w:val="center"/>
              <w:rPr>
                <w:b/>
                <w:sz w:val="22"/>
                <w:szCs w:val="22"/>
                <w:lang w:val="en-US"/>
              </w:rPr>
            </w:pPr>
            <w:r w:rsidRPr="00EB13BB">
              <w:rPr>
                <w:b/>
                <w:sz w:val="22"/>
                <w:szCs w:val="22"/>
                <w:lang w:val="en-US"/>
              </w:rPr>
              <w:t>Work e</w:t>
            </w:r>
            <w:r w:rsidR="001E69A1" w:rsidRPr="00EB13BB">
              <w:rPr>
                <w:b/>
                <w:sz w:val="22"/>
                <w:szCs w:val="22"/>
                <w:lang w:val="en-US"/>
              </w:rPr>
              <w:t>xp</w:t>
            </w:r>
            <w:r w:rsidR="00530DE5" w:rsidRPr="00EB13BB">
              <w:rPr>
                <w:b/>
                <w:sz w:val="22"/>
                <w:szCs w:val="22"/>
                <w:lang w:val="en-US"/>
              </w:rPr>
              <w:t>erience</w:t>
            </w:r>
            <w:r w:rsidR="001E69A1" w:rsidRPr="00EB13BB">
              <w:rPr>
                <w:b/>
                <w:sz w:val="22"/>
                <w:szCs w:val="22"/>
                <w:lang w:val="en-US"/>
              </w:rPr>
              <w:t>:</w:t>
            </w:r>
          </w:p>
        </w:tc>
      </w:tr>
      <w:tr w:rsidR="00EF0E67" w:rsidRPr="00EF0E67" w:rsidTr="00106DEC">
        <w:trPr>
          <w:trHeight w:val="329"/>
        </w:trPr>
        <w:tc>
          <w:tcPr>
            <w:tcW w:w="2518" w:type="dxa"/>
            <w:tcBorders>
              <w:top w:val="single" w:sz="6" w:space="0" w:color="auto"/>
              <w:left w:val="single" w:sz="4" w:space="0" w:color="auto"/>
              <w:bottom w:val="single" w:sz="6" w:space="0" w:color="auto"/>
              <w:right w:val="single" w:sz="6" w:space="0" w:color="auto"/>
            </w:tcBorders>
          </w:tcPr>
          <w:p w:rsidR="00EF0E67" w:rsidRPr="00EB13BB" w:rsidRDefault="00EF0E67" w:rsidP="00EF0E67">
            <w:pPr>
              <w:tabs>
                <w:tab w:val="left" w:pos="2486"/>
              </w:tabs>
              <w:spacing w:after="120"/>
              <w:rPr>
                <w:b/>
                <w:sz w:val="22"/>
                <w:szCs w:val="22"/>
                <w:lang w:val="en-US"/>
              </w:rPr>
            </w:pPr>
            <w:r w:rsidRPr="00EB13BB">
              <w:rPr>
                <w:b/>
                <w:sz w:val="22"/>
                <w:szCs w:val="22"/>
                <w:lang w:val="en-US"/>
              </w:rPr>
              <w:t>The organization name:</w:t>
            </w:r>
            <w:r w:rsidRPr="00EB13BB">
              <w:rPr>
                <w:b/>
                <w:sz w:val="22"/>
                <w:szCs w:val="22"/>
                <w:lang w:val="en-US"/>
              </w:rPr>
              <w:tab/>
            </w:r>
          </w:p>
          <w:p w:rsidR="00EF0E67" w:rsidRPr="00EB13BB" w:rsidRDefault="00EF0E67" w:rsidP="00EF0E67">
            <w:pPr>
              <w:tabs>
                <w:tab w:val="left" w:pos="2486"/>
              </w:tabs>
              <w:spacing w:after="120"/>
              <w:rPr>
                <w:b/>
                <w:sz w:val="22"/>
                <w:szCs w:val="22"/>
                <w:lang w:val="en-US"/>
              </w:rPr>
            </w:pPr>
            <w:r w:rsidRPr="00EB13BB">
              <w:rPr>
                <w:b/>
                <w:sz w:val="22"/>
                <w:szCs w:val="22"/>
                <w:lang w:val="en-US"/>
              </w:rPr>
              <w:t>The address:</w:t>
            </w:r>
          </w:p>
          <w:p w:rsidR="00EF0E67" w:rsidRPr="00EB13BB" w:rsidRDefault="00EF0E67" w:rsidP="00EF0E67">
            <w:pPr>
              <w:tabs>
                <w:tab w:val="left" w:pos="2486"/>
              </w:tabs>
              <w:spacing w:after="120"/>
              <w:rPr>
                <w:b/>
                <w:sz w:val="22"/>
                <w:szCs w:val="22"/>
                <w:lang w:val="en-US"/>
              </w:rPr>
            </w:pPr>
            <w:r w:rsidRPr="00EB13BB">
              <w:rPr>
                <w:b/>
                <w:sz w:val="22"/>
                <w:szCs w:val="22"/>
                <w:lang w:val="en-US"/>
              </w:rPr>
              <w:t>The work period:</w:t>
            </w:r>
          </w:p>
          <w:p w:rsidR="00EF0E67" w:rsidRPr="00EB13BB" w:rsidRDefault="00EF0E67" w:rsidP="00EF0E67">
            <w:pPr>
              <w:tabs>
                <w:tab w:val="left" w:pos="2486"/>
              </w:tabs>
              <w:spacing w:after="120"/>
              <w:rPr>
                <w:b/>
                <w:sz w:val="22"/>
                <w:szCs w:val="22"/>
                <w:lang w:val="en-US"/>
              </w:rPr>
            </w:pPr>
            <w:r w:rsidRPr="00EB13BB">
              <w:rPr>
                <w:b/>
                <w:sz w:val="22"/>
                <w:szCs w:val="22"/>
                <w:lang w:val="en-US"/>
              </w:rPr>
              <w:t>Positions:</w:t>
            </w:r>
          </w:p>
          <w:p w:rsidR="00EF0E67" w:rsidRPr="00EB13BB" w:rsidRDefault="00EF0E67" w:rsidP="00EF0E67">
            <w:pPr>
              <w:tabs>
                <w:tab w:val="left" w:pos="2486"/>
              </w:tabs>
              <w:spacing w:after="120"/>
              <w:rPr>
                <w:b/>
                <w:sz w:val="22"/>
                <w:szCs w:val="22"/>
                <w:lang w:val="en-US"/>
              </w:rPr>
            </w:pPr>
            <w:r w:rsidRPr="00EB13BB">
              <w:rPr>
                <w:b/>
                <w:sz w:val="22"/>
                <w:szCs w:val="22"/>
                <w:lang w:val="en-US"/>
              </w:rPr>
              <w:t>Duties:</w:t>
            </w:r>
          </w:p>
        </w:tc>
        <w:tc>
          <w:tcPr>
            <w:tcW w:w="8222" w:type="dxa"/>
            <w:tcBorders>
              <w:top w:val="single" w:sz="6" w:space="0" w:color="auto"/>
              <w:left w:val="single" w:sz="4" w:space="0" w:color="auto"/>
              <w:bottom w:val="single" w:sz="6" w:space="0" w:color="auto"/>
              <w:right w:val="single" w:sz="6" w:space="0" w:color="auto"/>
            </w:tcBorders>
          </w:tcPr>
          <w:p w:rsidR="00EF0E67" w:rsidRDefault="00EF0E67" w:rsidP="00BE4AB4">
            <w:pPr>
              <w:spacing w:after="120"/>
              <w:rPr>
                <w:i/>
                <w:sz w:val="22"/>
                <w:szCs w:val="22"/>
                <w:lang w:val="en-US"/>
              </w:rPr>
            </w:pPr>
            <w:r>
              <w:rPr>
                <w:i/>
                <w:sz w:val="22"/>
                <w:szCs w:val="22"/>
                <w:lang w:val="en-US"/>
              </w:rPr>
              <w:t>Dr Home</w:t>
            </w:r>
          </w:p>
          <w:p w:rsidR="00EF0E67" w:rsidRDefault="00EF0E67" w:rsidP="00BE4AB4">
            <w:pPr>
              <w:spacing w:after="120"/>
              <w:rPr>
                <w:i/>
                <w:sz w:val="22"/>
                <w:szCs w:val="22"/>
                <w:lang w:val="en-US"/>
              </w:rPr>
            </w:pPr>
            <w:r>
              <w:rPr>
                <w:i/>
                <w:sz w:val="22"/>
                <w:szCs w:val="22"/>
                <w:lang w:val="en-US"/>
              </w:rPr>
              <w:t>North Miami, Florida</w:t>
            </w:r>
          </w:p>
          <w:p w:rsidR="00EF0E67" w:rsidRDefault="00EF0E67" w:rsidP="00BE4AB4">
            <w:pPr>
              <w:spacing w:after="120"/>
              <w:rPr>
                <w:i/>
                <w:sz w:val="22"/>
                <w:szCs w:val="22"/>
                <w:lang w:val="en-US"/>
              </w:rPr>
            </w:pPr>
            <w:r>
              <w:rPr>
                <w:i/>
                <w:sz w:val="22"/>
                <w:szCs w:val="22"/>
                <w:lang w:val="en-US"/>
              </w:rPr>
              <w:t>January 2015 – September 2015</w:t>
            </w:r>
          </w:p>
          <w:p w:rsidR="00EF0E67" w:rsidRDefault="00EF0E67" w:rsidP="00BE4AB4">
            <w:pPr>
              <w:spacing w:after="120"/>
              <w:rPr>
                <w:i/>
                <w:sz w:val="22"/>
                <w:szCs w:val="22"/>
                <w:lang w:val="en-US"/>
              </w:rPr>
            </w:pPr>
            <w:r>
              <w:rPr>
                <w:i/>
                <w:sz w:val="22"/>
                <w:szCs w:val="22"/>
                <w:lang w:val="en-US"/>
              </w:rPr>
              <w:t>C</w:t>
            </w:r>
            <w:r w:rsidRPr="00EF0E67">
              <w:rPr>
                <w:i/>
                <w:sz w:val="22"/>
                <w:szCs w:val="22"/>
                <w:lang w:val="en-US"/>
              </w:rPr>
              <w:t>ontractor</w:t>
            </w:r>
          </w:p>
          <w:p w:rsidR="00EF0E67" w:rsidRPr="00410F0C" w:rsidRDefault="00410F0C" w:rsidP="00BE4AB4">
            <w:pPr>
              <w:spacing w:after="120"/>
              <w:rPr>
                <w:i/>
                <w:sz w:val="22"/>
                <w:szCs w:val="22"/>
                <w:lang w:val="en-US"/>
              </w:rPr>
            </w:pPr>
            <w:r w:rsidRPr="00410F0C">
              <w:rPr>
                <w:i/>
                <w:sz w:val="22"/>
                <w:szCs w:val="22"/>
                <w:lang w:val="en-US"/>
              </w:rPr>
              <w:t>electrical, plumbing, painting</w:t>
            </w:r>
            <w:r>
              <w:rPr>
                <w:i/>
                <w:sz w:val="22"/>
                <w:szCs w:val="22"/>
                <w:lang w:val="en-US"/>
              </w:rPr>
              <w:t>, crown molding</w:t>
            </w:r>
          </w:p>
        </w:tc>
      </w:tr>
      <w:tr w:rsidR="00410F0C" w:rsidRPr="00EF0E67" w:rsidTr="00106DEC">
        <w:trPr>
          <w:trHeight w:val="329"/>
        </w:trPr>
        <w:tc>
          <w:tcPr>
            <w:tcW w:w="2518" w:type="dxa"/>
            <w:tcBorders>
              <w:top w:val="single" w:sz="6" w:space="0" w:color="auto"/>
              <w:left w:val="single" w:sz="4" w:space="0" w:color="auto"/>
              <w:bottom w:val="single" w:sz="6" w:space="0" w:color="auto"/>
              <w:right w:val="single" w:sz="6" w:space="0" w:color="auto"/>
            </w:tcBorders>
          </w:tcPr>
          <w:p w:rsidR="00410F0C" w:rsidRPr="00EB13BB" w:rsidRDefault="00410F0C" w:rsidP="00410F0C">
            <w:pPr>
              <w:tabs>
                <w:tab w:val="left" w:pos="2486"/>
              </w:tabs>
              <w:spacing w:after="120"/>
              <w:rPr>
                <w:b/>
                <w:sz w:val="22"/>
                <w:szCs w:val="22"/>
                <w:lang w:val="en-US"/>
              </w:rPr>
            </w:pPr>
            <w:r w:rsidRPr="00EB13BB">
              <w:rPr>
                <w:b/>
                <w:sz w:val="22"/>
                <w:szCs w:val="22"/>
                <w:lang w:val="en-US"/>
              </w:rPr>
              <w:t>The organization name:</w:t>
            </w:r>
            <w:r w:rsidRPr="00EB13BB">
              <w:rPr>
                <w:b/>
                <w:sz w:val="22"/>
                <w:szCs w:val="22"/>
                <w:lang w:val="en-US"/>
              </w:rPr>
              <w:tab/>
            </w:r>
          </w:p>
          <w:p w:rsidR="00410F0C" w:rsidRPr="00EB13BB" w:rsidRDefault="00410F0C" w:rsidP="00410F0C">
            <w:pPr>
              <w:tabs>
                <w:tab w:val="left" w:pos="2486"/>
              </w:tabs>
              <w:spacing w:after="120"/>
              <w:rPr>
                <w:b/>
                <w:sz w:val="22"/>
                <w:szCs w:val="22"/>
                <w:lang w:val="en-US"/>
              </w:rPr>
            </w:pPr>
            <w:r w:rsidRPr="00EB13BB">
              <w:rPr>
                <w:b/>
                <w:sz w:val="22"/>
                <w:szCs w:val="22"/>
                <w:lang w:val="en-US"/>
              </w:rPr>
              <w:t>The address:</w:t>
            </w:r>
          </w:p>
          <w:p w:rsidR="00410F0C" w:rsidRPr="00EB13BB" w:rsidRDefault="00410F0C" w:rsidP="00410F0C">
            <w:pPr>
              <w:tabs>
                <w:tab w:val="left" w:pos="2486"/>
              </w:tabs>
              <w:spacing w:after="120"/>
              <w:rPr>
                <w:b/>
                <w:sz w:val="22"/>
                <w:szCs w:val="22"/>
                <w:lang w:val="en-US"/>
              </w:rPr>
            </w:pPr>
            <w:r w:rsidRPr="00EB13BB">
              <w:rPr>
                <w:b/>
                <w:sz w:val="22"/>
                <w:szCs w:val="22"/>
                <w:lang w:val="en-US"/>
              </w:rPr>
              <w:t>The work period:</w:t>
            </w:r>
          </w:p>
          <w:p w:rsidR="00410F0C" w:rsidRPr="00EB13BB" w:rsidRDefault="00410F0C" w:rsidP="00410F0C">
            <w:pPr>
              <w:tabs>
                <w:tab w:val="left" w:pos="2486"/>
              </w:tabs>
              <w:spacing w:after="120"/>
              <w:rPr>
                <w:b/>
                <w:sz w:val="22"/>
                <w:szCs w:val="22"/>
                <w:lang w:val="en-US"/>
              </w:rPr>
            </w:pPr>
            <w:r w:rsidRPr="00EB13BB">
              <w:rPr>
                <w:b/>
                <w:sz w:val="22"/>
                <w:szCs w:val="22"/>
                <w:lang w:val="en-US"/>
              </w:rPr>
              <w:t>Positions:</w:t>
            </w:r>
          </w:p>
          <w:p w:rsidR="00410F0C" w:rsidRPr="00EB13BB" w:rsidRDefault="00410F0C" w:rsidP="00410F0C">
            <w:pPr>
              <w:tabs>
                <w:tab w:val="left" w:pos="2486"/>
              </w:tabs>
              <w:spacing w:after="120"/>
              <w:rPr>
                <w:b/>
                <w:sz w:val="22"/>
                <w:szCs w:val="22"/>
                <w:lang w:val="en-US"/>
              </w:rPr>
            </w:pPr>
            <w:r w:rsidRPr="00EB13BB">
              <w:rPr>
                <w:b/>
                <w:sz w:val="22"/>
                <w:szCs w:val="22"/>
                <w:lang w:val="en-US"/>
              </w:rPr>
              <w:t>Duties:</w:t>
            </w:r>
          </w:p>
        </w:tc>
        <w:tc>
          <w:tcPr>
            <w:tcW w:w="8222" w:type="dxa"/>
            <w:tcBorders>
              <w:top w:val="single" w:sz="6" w:space="0" w:color="auto"/>
              <w:left w:val="single" w:sz="4" w:space="0" w:color="auto"/>
              <w:bottom w:val="single" w:sz="6" w:space="0" w:color="auto"/>
              <w:right w:val="single" w:sz="6" w:space="0" w:color="auto"/>
            </w:tcBorders>
          </w:tcPr>
          <w:p w:rsidR="00410F0C" w:rsidRDefault="00410F0C" w:rsidP="00BE4AB4">
            <w:pPr>
              <w:spacing w:after="120"/>
              <w:rPr>
                <w:i/>
                <w:sz w:val="22"/>
                <w:szCs w:val="22"/>
                <w:lang w:val="en-US"/>
              </w:rPr>
            </w:pPr>
            <w:r>
              <w:rPr>
                <w:i/>
                <w:sz w:val="22"/>
                <w:szCs w:val="22"/>
                <w:lang w:val="en-US"/>
              </w:rPr>
              <w:t>De Fleur, Flower boutique</w:t>
            </w:r>
          </w:p>
          <w:p w:rsidR="00410F0C" w:rsidRDefault="00410F0C" w:rsidP="00410F0C">
            <w:pPr>
              <w:spacing w:after="120"/>
              <w:rPr>
                <w:i/>
                <w:sz w:val="22"/>
                <w:szCs w:val="22"/>
                <w:lang w:val="en-US"/>
              </w:rPr>
            </w:pPr>
            <w:r w:rsidRPr="00EB13BB">
              <w:rPr>
                <w:i/>
                <w:sz w:val="22"/>
                <w:szCs w:val="22"/>
                <w:lang w:val="en-US"/>
              </w:rPr>
              <w:t>Russia, Stavropol Territory,</w:t>
            </w:r>
            <w:r>
              <w:rPr>
                <w:i/>
                <w:sz w:val="22"/>
                <w:szCs w:val="22"/>
                <w:lang w:val="en-US"/>
              </w:rPr>
              <w:t xml:space="preserve"> </w:t>
            </w:r>
            <w:proofErr w:type="spellStart"/>
            <w:r>
              <w:rPr>
                <w:i/>
                <w:sz w:val="22"/>
                <w:szCs w:val="22"/>
                <w:lang w:val="en-US"/>
              </w:rPr>
              <w:t>Pyatigorsk</w:t>
            </w:r>
            <w:proofErr w:type="spellEnd"/>
          </w:p>
          <w:p w:rsidR="00410F0C" w:rsidRDefault="00410F0C" w:rsidP="00410F0C">
            <w:pPr>
              <w:spacing w:after="120"/>
              <w:rPr>
                <w:i/>
                <w:sz w:val="22"/>
                <w:szCs w:val="22"/>
                <w:lang w:val="en-US"/>
              </w:rPr>
            </w:pPr>
            <w:r>
              <w:rPr>
                <w:i/>
                <w:sz w:val="22"/>
                <w:szCs w:val="22"/>
                <w:lang w:val="en-US"/>
              </w:rPr>
              <w:t>March 2012 – August 2014</w:t>
            </w:r>
          </w:p>
          <w:p w:rsidR="00B4003E" w:rsidRDefault="00B4003E" w:rsidP="00410F0C">
            <w:pPr>
              <w:spacing w:after="120"/>
              <w:rPr>
                <w:i/>
                <w:sz w:val="22"/>
                <w:szCs w:val="22"/>
                <w:lang w:val="en-US"/>
              </w:rPr>
            </w:pPr>
            <w:r>
              <w:rPr>
                <w:i/>
                <w:sz w:val="22"/>
                <w:szCs w:val="22"/>
                <w:lang w:val="en-US"/>
              </w:rPr>
              <w:t>Owner, florist – designer</w:t>
            </w:r>
          </w:p>
          <w:p w:rsidR="00B4003E" w:rsidRPr="00EB13BB" w:rsidRDefault="00B4003E" w:rsidP="00B4003E">
            <w:pPr>
              <w:rPr>
                <w:i/>
                <w:sz w:val="22"/>
                <w:szCs w:val="22"/>
                <w:lang w:val="en-US"/>
              </w:rPr>
            </w:pPr>
            <w:r w:rsidRPr="00EB13BB">
              <w:rPr>
                <w:i/>
                <w:sz w:val="22"/>
                <w:szCs w:val="22"/>
                <w:lang w:val="en-US"/>
              </w:rPr>
              <w:t>- Preparation of offers on perfection of structure of management, distribution of functions and responsibility between divisions and workers of the Society.</w:t>
            </w:r>
          </w:p>
          <w:p w:rsidR="00B4003E" w:rsidRPr="00EB13BB" w:rsidRDefault="00B4003E" w:rsidP="00B4003E">
            <w:pPr>
              <w:rPr>
                <w:i/>
                <w:sz w:val="22"/>
                <w:szCs w:val="22"/>
                <w:lang w:val="en-US"/>
              </w:rPr>
            </w:pPr>
            <w:r w:rsidRPr="00EB13BB">
              <w:rPr>
                <w:i/>
                <w:sz w:val="22"/>
                <w:szCs w:val="22"/>
                <w:lang w:val="en-US"/>
              </w:rPr>
              <w:t>- The organization of working out and realization of strategy of scientific and technical development, scientific and technical progress and a manufacture technological level.</w:t>
            </w:r>
          </w:p>
          <w:p w:rsidR="00410F0C" w:rsidRDefault="00B4003E" w:rsidP="00B4003E">
            <w:pPr>
              <w:spacing w:after="120"/>
              <w:rPr>
                <w:i/>
                <w:sz w:val="22"/>
                <w:szCs w:val="22"/>
                <w:lang w:val="en-US"/>
              </w:rPr>
            </w:pPr>
            <w:r w:rsidRPr="00EB13BB">
              <w:rPr>
                <w:i/>
                <w:sz w:val="22"/>
                <w:szCs w:val="22"/>
                <w:lang w:val="en-US"/>
              </w:rPr>
              <w:t>- Participation in tender work (preparation of the competitive and auction documentation, acceptance of participation in the auctions).</w:t>
            </w:r>
          </w:p>
        </w:tc>
      </w:tr>
      <w:tr w:rsidR="00B4003E" w:rsidRPr="00EF0E67" w:rsidTr="00106DEC">
        <w:trPr>
          <w:trHeight w:val="329"/>
        </w:trPr>
        <w:tc>
          <w:tcPr>
            <w:tcW w:w="2518" w:type="dxa"/>
            <w:tcBorders>
              <w:top w:val="single" w:sz="6" w:space="0" w:color="auto"/>
              <w:left w:val="single" w:sz="4" w:space="0" w:color="auto"/>
              <w:bottom w:val="single" w:sz="6" w:space="0" w:color="auto"/>
              <w:right w:val="single" w:sz="6" w:space="0" w:color="auto"/>
            </w:tcBorders>
          </w:tcPr>
          <w:p w:rsidR="00B4003E" w:rsidRPr="00EB13BB" w:rsidRDefault="00B4003E" w:rsidP="0030688E">
            <w:pPr>
              <w:tabs>
                <w:tab w:val="left" w:pos="2486"/>
              </w:tabs>
              <w:spacing w:after="120"/>
              <w:rPr>
                <w:b/>
                <w:sz w:val="22"/>
                <w:szCs w:val="22"/>
                <w:lang w:val="en-US"/>
              </w:rPr>
            </w:pPr>
            <w:r w:rsidRPr="00EB13BB">
              <w:rPr>
                <w:b/>
                <w:sz w:val="22"/>
                <w:szCs w:val="22"/>
                <w:lang w:val="en-US"/>
              </w:rPr>
              <w:t>The organization name:</w:t>
            </w:r>
            <w:r w:rsidRPr="00EB13BB">
              <w:rPr>
                <w:b/>
                <w:sz w:val="22"/>
                <w:szCs w:val="22"/>
                <w:lang w:val="en-US"/>
              </w:rPr>
              <w:tab/>
            </w:r>
          </w:p>
          <w:p w:rsidR="00B4003E" w:rsidRPr="00EB13BB" w:rsidRDefault="00B4003E" w:rsidP="0030688E">
            <w:pPr>
              <w:tabs>
                <w:tab w:val="left" w:pos="2486"/>
              </w:tabs>
              <w:spacing w:after="120"/>
              <w:rPr>
                <w:b/>
                <w:sz w:val="22"/>
                <w:szCs w:val="22"/>
                <w:lang w:val="en-US"/>
              </w:rPr>
            </w:pPr>
            <w:r w:rsidRPr="00EB13BB">
              <w:rPr>
                <w:b/>
                <w:sz w:val="22"/>
                <w:szCs w:val="22"/>
                <w:lang w:val="en-US"/>
              </w:rPr>
              <w:t>The address:</w:t>
            </w:r>
          </w:p>
          <w:p w:rsidR="00B4003E" w:rsidRPr="00EB13BB" w:rsidRDefault="00B4003E" w:rsidP="0030688E">
            <w:pPr>
              <w:tabs>
                <w:tab w:val="left" w:pos="2486"/>
              </w:tabs>
              <w:spacing w:after="120"/>
              <w:rPr>
                <w:b/>
                <w:sz w:val="22"/>
                <w:szCs w:val="22"/>
                <w:lang w:val="en-US"/>
              </w:rPr>
            </w:pPr>
            <w:r w:rsidRPr="00EB13BB">
              <w:rPr>
                <w:b/>
                <w:sz w:val="22"/>
                <w:szCs w:val="22"/>
                <w:lang w:val="en-US"/>
              </w:rPr>
              <w:t>The work period:</w:t>
            </w:r>
          </w:p>
          <w:p w:rsidR="00B4003E" w:rsidRPr="00EB13BB" w:rsidRDefault="00B4003E" w:rsidP="0030688E">
            <w:pPr>
              <w:tabs>
                <w:tab w:val="left" w:pos="2486"/>
              </w:tabs>
              <w:spacing w:after="120"/>
              <w:rPr>
                <w:b/>
                <w:sz w:val="22"/>
                <w:szCs w:val="22"/>
                <w:lang w:val="en-US"/>
              </w:rPr>
            </w:pPr>
            <w:r w:rsidRPr="00EB13BB">
              <w:rPr>
                <w:b/>
                <w:sz w:val="22"/>
                <w:szCs w:val="22"/>
                <w:lang w:val="en-US"/>
              </w:rPr>
              <w:t>Positions:</w:t>
            </w:r>
          </w:p>
          <w:p w:rsidR="00B4003E" w:rsidRPr="00722E2F" w:rsidRDefault="00B4003E" w:rsidP="0030688E">
            <w:pPr>
              <w:tabs>
                <w:tab w:val="left" w:pos="2486"/>
              </w:tabs>
              <w:spacing w:after="120"/>
              <w:rPr>
                <w:b/>
                <w:color w:val="000000"/>
                <w:sz w:val="22"/>
                <w:szCs w:val="22"/>
                <w:lang w:val="en-US"/>
              </w:rPr>
            </w:pPr>
            <w:r w:rsidRPr="00EB13BB">
              <w:rPr>
                <w:b/>
                <w:sz w:val="22"/>
                <w:szCs w:val="22"/>
                <w:lang w:val="en-US"/>
              </w:rPr>
              <w:t>Duties:</w:t>
            </w:r>
          </w:p>
        </w:tc>
        <w:tc>
          <w:tcPr>
            <w:tcW w:w="8222" w:type="dxa"/>
            <w:tcBorders>
              <w:top w:val="single" w:sz="6" w:space="0" w:color="auto"/>
              <w:left w:val="single" w:sz="4" w:space="0" w:color="auto"/>
              <w:bottom w:val="single" w:sz="6" w:space="0" w:color="auto"/>
              <w:right w:val="single" w:sz="6" w:space="0" w:color="auto"/>
            </w:tcBorders>
          </w:tcPr>
          <w:p w:rsidR="00B4003E" w:rsidRPr="00EB13BB" w:rsidRDefault="00B4003E" w:rsidP="0030688E">
            <w:pPr>
              <w:spacing w:after="120"/>
              <w:rPr>
                <w:i/>
                <w:sz w:val="22"/>
                <w:szCs w:val="22"/>
                <w:lang w:val="en-US"/>
              </w:rPr>
            </w:pPr>
            <w:r>
              <w:rPr>
                <w:i/>
                <w:sz w:val="22"/>
                <w:szCs w:val="22"/>
                <w:lang w:val="en-US"/>
              </w:rPr>
              <w:t>JSC</w:t>
            </w:r>
            <w:r w:rsidRPr="00EB13BB">
              <w:rPr>
                <w:i/>
                <w:sz w:val="22"/>
                <w:szCs w:val="22"/>
                <w:lang w:val="en-US"/>
              </w:rPr>
              <w:t xml:space="preserve"> "Southern water economic expert center"</w:t>
            </w:r>
          </w:p>
          <w:p w:rsidR="00B4003E" w:rsidRPr="00EB13BB" w:rsidRDefault="00B4003E" w:rsidP="0030688E">
            <w:pPr>
              <w:spacing w:after="120"/>
              <w:rPr>
                <w:i/>
                <w:sz w:val="22"/>
                <w:szCs w:val="22"/>
                <w:lang w:val="en-US"/>
              </w:rPr>
            </w:pPr>
            <w:r w:rsidRPr="00EB13BB">
              <w:rPr>
                <w:i/>
                <w:sz w:val="22"/>
                <w:szCs w:val="22"/>
                <w:lang w:val="en-US"/>
              </w:rPr>
              <w:t>Russia, Stavropol Territory,</w:t>
            </w:r>
            <w:r>
              <w:rPr>
                <w:i/>
                <w:sz w:val="22"/>
                <w:szCs w:val="22"/>
                <w:lang w:val="en-US"/>
              </w:rPr>
              <w:t xml:space="preserve"> </w:t>
            </w:r>
            <w:proofErr w:type="spellStart"/>
            <w:r>
              <w:rPr>
                <w:i/>
                <w:sz w:val="22"/>
                <w:szCs w:val="22"/>
                <w:lang w:val="en-US"/>
              </w:rPr>
              <w:t>Pyatigorsk</w:t>
            </w:r>
            <w:proofErr w:type="spellEnd"/>
          </w:p>
          <w:p w:rsidR="00B4003E" w:rsidRPr="00EB13BB" w:rsidRDefault="00B4003E" w:rsidP="0030688E">
            <w:pPr>
              <w:spacing w:after="120"/>
              <w:rPr>
                <w:i/>
                <w:sz w:val="22"/>
                <w:szCs w:val="22"/>
                <w:lang w:val="en-US"/>
              </w:rPr>
            </w:pPr>
            <w:r w:rsidRPr="00EB13BB">
              <w:rPr>
                <w:i/>
                <w:sz w:val="22"/>
                <w:szCs w:val="22"/>
                <w:lang w:val="en-US"/>
              </w:rPr>
              <w:t xml:space="preserve">March 2011 – </w:t>
            </w:r>
            <w:r>
              <w:rPr>
                <w:i/>
                <w:sz w:val="22"/>
                <w:szCs w:val="22"/>
                <w:lang w:val="en-US"/>
              </w:rPr>
              <w:t>June 2014</w:t>
            </w:r>
          </w:p>
          <w:p w:rsidR="00B4003E" w:rsidRPr="00722E2F" w:rsidRDefault="00B4003E" w:rsidP="0030688E">
            <w:pPr>
              <w:spacing w:after="120"/>
              <w:rPr>
                <w:i/>
                <w:sz w:val="22"/>
                <w:szCs w:val="22"/>
                <w:lang w:val="en-US"/>
              </w:rPr>
            </w:pPr>
            <w:r w:rsidRPr="008B731F">
              <w:rPr>
                <w:i/>
                <w:sz w:val="22"/>
                <w:szCs w:val="22"/>
                <w:lang w:val="en-US"/>
              </w:rPr>
              <w:t xml:space="preserve">Deputy Director General </w:t>
            </w:r>
            <w:r w:rsidRPr="00EB13BB">
              <w:rPr>
                <w:i/>
                <w:sz w:val="22"/>
                <w:szCs w:val="22"/>
                <w:lang w:val="en-US"/>
              </w:rPr>
              <w:t>(combination)</w:t>
            </w:r>
          </w:p>
          <w:p w:rsidR="00B4003E" w:rsidRPr="00EB13BB" w:rsidRDefault="00B4003E" w:rsidP="0030688E">
            <w:pPr>
              <w:rPr>
                <w:i/>
                <w:sz w:val="22"/>
                <w:szCs w:val="22"/>
                <w:lang w:val="en-US"/>
              </w:rPr>
            </w:pPr>
            <w:r w:rsidRPr="00EB13BB">
              <w:rPr>
                <w:i/>
                <w:sz w:val="22"/>
                <w:szCs w:val="22"/>
                <w:lang w:val="en-US"/>
              </w:rPr>
              <w:t>- The organization of the account, the operative information and the summary reporting of the Society according to the confirmed forms of the reporting on subordinated questions.</w:t>
            </w:r>
          </w:p>
          <w:p w:rsidR="00B4003E" w:rsidRPr="00EB13BB" w:rsidRDefault="00B4003E" w:rsidP="0030688E">
            <w:pPr>
              <w:rPr>
                <w:i/>
                <w:sz w:val="22"/>
                <w:szCs w:val="22"/>
                <w:lang w:val="en-US"/>
              </w:rPr>
            </w:pPr>
            <w:r w:rsidRPr="00EB13BB">
              <w:rPr>
                <w:i/>
                <w:sz w:val="22"/>
                <w:szCs w:val="22"/>
                <w:lang w:val="en-US"/>
              </w:rPr>
              <w:t>- Labor discipline strengthening, formation of a personnel reserve, preparation, improvement of professional skill, decrease in turnover of staff, the work organization by an estimation and personnel certification, coordination and generalization of questions of human resource management.</w:t>
            </w:r>
          </w:p>
          <w:p w:rsidR="00B4003E" w:rsidRPr="00EB13BB" w:rsidRDefault="00B4003E" w:rsidP="0030688E">
            <w:pPr>
              <w:rPr>
                <w:i/>
                <w:sz w:val="22"/>
                <w:szCs w:val="22"/>
                <w:lang w:val="en-US"/>
              </w:rPr>
            </w:pPr>
            <w:r w:rsidRPr="00EB13BB">
              <w:rPr>
                <w:i/>
                <w:sz w:val="22"/>
                <w:szCs w:val="22"/>
                <w:lang w:val="en-US"/>
              </w:rPr>
              <w:t xml:space="preserve">- The organization of </w:t>
            </w:r>
            <w:proofErr w:type="spellStart"/>
            <w:r w:rsidRPr="00EB13BB">
              <w:rPr>
                <w:i/>
                <w:sz w:val="22"/>
                <w:szCs w:val="22"/>
                <w:lang w:val="en-US"/>
              </w:rPr>
              <w:t>sociolabor</w:t>
            </w:r>
            <w:proofErr w:type="spellEnd"/>
            <w:r w:rsidRPr="00EB13BB">
              <w:rPr>
                <w:i/>
                <w:sz w:val="22"/>
                <w:szCs w:val="22"/>
                <w:lang w:val="en-US"/>
              </w:rPr>
              <w:t xml:space="preserve"> relations in the Society and coordination of activity of divisions in the field of employment and social security of workers.</w:t>
            </w:r>
          </w:p>
          <w:p w:rsidR="00B4003E" w:rsidRPr="00EB13BB" w:rsidRDefault="00B4003E" w:rsidP="0030688E">
            <w:pPr>
              <w:rPr>
                <w:i/>
                <w:sz w:val="22"/>
                <w:szCs w:val="22"/>
                <w:lang w:val="en-US"/>
              </w:rPr>
            </w:pPr>
            <w:r w:rsidRPr="00EB13BB">
              <w:rPr>
                <w:i/>
                <w:sz w:val="22"/>
                <w:szCs w:val="22"/>
                <w:lang w:val="en-US"/>
              </w:rPr>
              <w:t>- Preparation of offers on perfection of structure of management, distribution of functions and responsibility between divisions and workers of the Society.</w:t>
            </w:r>
          </w:p>
          <w:p w:rsidR="00B4003E" w:rsidRPr="00EB13BB" w:rsidRDefault="00B4003E" w:rsidP="0030688E">
            <w:pPr>
              <w:rPr>
                <w:i/>
                <w:sz w:val="22"/>
                <w:szCs w:val="22"/>
                <w:lang w:val="en-US"/>
              </w:rPr>
            </w:pPr>
            <w:r w:rsidRPr="00EB13BB">
              <w:rPr>
                <w:i/>
                <w:sz w:val="22"/>
                <w:szCs w:val="22"/>
                <w:lang w:val="en-US"/>
              </w:rPr>
              <w:t>- The organization of working out and realization of strategy of scientific and technical development, scientific and technical progress and a manufacture technological level.</w:t>
            </w:r>
          </w:p>
          <w:p w:rsidR="00B4003E" w:rsidRDefault="00B4003E" w:rsidP="0030688E">
            <w:pPr>
              <w:rPr>
                <w:i/>
                <w:sz w:val="22"/>
                <w:szCs w:val="22"/>
                <w:lang w:val="en-US"/>
              </w:rPr>
            </w:pPr>
            <w:r w:rsidRPr="00EB13BB">
              <w:rPr>
                <w:i/>
                <w:sz w:val="22"/>
                <w:szCs w:val="22"/>
                <w:lang w:val="en-US"/>
              </w:rPr>
              <w:t>- Participation in tender work (preparation of the competitive and auction documentation, acceptance of participation in the auctions).</w:t>
            </w:r>
          </w:p>
          <w:p w:rsidR="00B4003E" w:rsidRDefault="00B4003E" w:rsidP="0030688E">
            <w:pPr>
              <w:rPr>
                <w:i/>
                <w:sz w:val="22"/>
                <w:szCs w:val="22"/>
                <w:lang w:val="en-US"/>
              </w:rPr>
            </w:pPr>
          </w:p>
          <w:p w:rsidR="00B4003E" w:rsidRPr="00EB13BB" w:rsidRDefault="00B4003E" w:rsidP="0030688E">
            <w:pPr>
              <w:rPr>
                <w:sz w:val="22"/>
                <w:szCs w:val="22"/>
                <w:lang w:val="en-US"/>
              </w:rPr>
            </w:pPr>
          </w:p>
        </w:tc>
      </w:tr>
      <w:tr w:rsidR="00B4003E" w:rsidRPr="00EF0E67" w:rsidTr="00B4003E">
        <w:trPr>
          <w:trHeight w:val="422"/>
        </w:trPr>
        <w:tc>
          <w:tcPr>
            <w:tcW w:w="2518" w:type="dxa"/>
            <w:tcBorders>
              <w:top w:val="single" w:sz="6" w:space="0" w:color="auto"/>
              <w:left w:val="single" w:sz="4" w:space="0" w:color="auto"/>
              <w:right w:val="single" w:sz="6" w:space="0" w:color="auto"/>
            </w:tcBorders>
          </w:tcPr>
          <w:p w:rsidR="00B4003E" w:rsidRPr="00722E2F" w:rsidRDefault="00B4003E" w:rsidP="00BE4AB4">
            <w:pPr>
              <w:tabs>
                <w:tab w:val="left" w:pos="2486"/>
              </w:tabs>
              <w:spacing w:after="120"/>
              <w:rPr>
                <w:b/>
                <w:color w:val="000000"/>
                <w:sz w:val="22"/>
                <w:szCs w:val="22"/>
                <w:lang w:val="en-US"/>
              </w:rPr>
            </w:pPr>
          </w:p>
        </w:tc>
        <w:tc>
          <w:tcPr>
            <w:tcW w:w="8222" w:type="dxa"/>
            <w:tcBorders>
              <w:top w:val="single" w:sz="6" w:space="0" w:color="auto"/>
              <w:left w:val="single" w:sz="4" w:space="0" w:color="auto"/>
              <w:right w:val="single" w:sz="6" w:space="0" w:color="auto"/>
            </w:tcBorders>
          </w:tcPr>
          <w:p w:rsidR="00B4003E" w:rsidRPr="00EB13BB" w:rsidRDefault="00B4003E" w:rsidP="00BE4AB4">
            <w:pPr>
              <w:rPr>
                <w:sz w:val="22"/>
                <w:szCs w:val="22"/>
                <w:lang w:val="en-US"/>
              </w:rPr>
            </w:pPr>
          </w:p>
        </w:tc>
      </w:tr>
      <w:tr w:rsidR="00B4003E" w:rsidRPr="00EF0E67" w:rsidTr="00106DEC">
        <w:trPr>
          <w:trHeight w:val="329"/>
        </w:trPr>
        <w:tc>
          <w:tcPr>
            <w:tcW w:w="2518" w:type="dxa"/>
            <w:tcBorders>
              <w:top w:val="single" w:sz="6" w:space="0" w:color="auto"/>
              <w:left w:val="single" w:sz="4" w:space="0" w:color="auto"/>
              <w:bottom w:val="single" w:sz="6" w:space="0" w:color="auto"/>
              <w:right w:val="single" w:sz="6" w:space="0" w:color="auto"/>
            </w:tcBorders>
          </w:tcPr>
          <w:p w:rsidR="00B4003E" w:rsidRPr="00EB13BB" w:rsidRDefault="00B4003E" w:rsidP="00BE4AB4">
            <w:pPr>
              <w:tabs>
                <w:tab w:val="left" w:pos="2486"/>
              </w:tabs>
              <w:spacing w:after="120"/>
              <w:rPr>
                <w:b/>
                <w:sz w:val="22"/>
                <w:szCs w:val="22"/>
                <w:lang w:val="en-US"/>
              </w:rPr>
            </w:pPr>
            <w:r w:rsidRPr="00EB13BB">
              <w:rPr>
                <w:b/>
                <w:sz w:val="22"/>
                <w:szCs w:val="22"/>
                <w:lang w:val="en-US"/>
              </w:rPr>
              <w:t>The organization name:</w:t>
            </w:r>
            <w:r w:rsidRPr="00EB13BB">
              <w:rPr>
                <w:b/>
                <w:sz w:val="22"/>
                <w:szCs w:val="22"/>
                <w:lang w:val="en-US"/>
              </w:rPr>
              <w:tab/>
            </w:r>
          </w:p>
          <w:p w:rsidR="00B4003E" w:rsidRPr="00EB13BB" w:rsidRDefault="00B4003E" w:rsidP="00BE4AB4">
            <w:pPr>
              <w:tabs>
                <w:tab w:val="left" w:pos="2486"/>
              </w:tabs>
              <w:spacing w:after="120"/>
              <w:rPr>
                <w:b/>
                <w:sz w:val="22"/>
                <w:szCs w:val="22"/>
                <w:lang w:val="en-US"/>
              </w:rPr>
            </w:pPr>
            <w:r w:rsidRPr="00EB13BB">
              <w:rPr>
                <w:b/>
                <w:sz w:val="22"/>
                <w:szCs w:val="22"/>
                <w:lang w:val="en-US"/>
              </w:rPr>
              <w:t>The address:</w:t>
            </w:r>
          </w:p>
          <w:p w:rsidR="00B4003E" w:rsidRPr="00EB13BB" w:rsidRDefault="00B4003E" w:rsidP="00BE4AB4">
            <w:pPr>
              <w:tabs>
                <w:tab w:val="left" w:pos="2486"/>
              </w:tabs>
              <w:spacing w:after="120"/>
              <w:rPr>
                <w:b/>
                <w:sz w:val="22"/>
                <w:szCs w:val="22"/>
                <w:lang w:val="en-US"/>
              </w:rPr>
            </w:pPr>
            <w:r w:rsidRPr="00EB13BB">
              <w:rPr>
                <w:b/>
                <w:sz w:val="22"/>
                <w:szCs w:val="22"/>
                <w:lang w:val="en-US"/>
              </w:rPr>
              <w:t>The work period:</w:t>
            </w:r>
          </w:p>
          <w:p w:rsidR="00B4003E" w:rsidRPr="00EB13BB" w:rsidRDefault="00B4003E" w:rsidP="00BE4AB4">
            <w:pPr>
              <w:tabs>
                <w:tab w:val="left" w:pos="2486"/>
              </w:tabs>
              <w:spacing w:after="120"/>
              <w:rPr>
                <w:b/>
                <w:sz w:val="22"/>
                <w:szCs w:val="22"/>
                <w:lang w:val="en-US"/>
              </w:rPr>
            </w:pPr>
            <w:r w:rsidRPr="00EB13BB">
              <w:rPr>
                <w:b/>
                <w:sz w:val="22"/>
                <w:szCs w:val="22"/>
                <w:lang w:val="en-US"/>
              </w:rPr>
              <w:t>Positions:</w:t>
            </w:r>
          </w:p>
          <w:p w:rsidR="00B4003E" w:rsidRPr="00EB13BB" w:rsidRDefault="00B4003E" w:rsidP="00BE4AB4">
            <w:pPr>
              <w:spacing w:after="120"/>
              <w:rPr>
                <w:b/>
                <w:color w:val="000000"/>
                <w:sz w:val="22"/>
                <w:szCs w:val="22"/>
                <w:lang w:val="en-US"/>
              </w:rPr>
            </w:pPr>
            <w:r w:rsidRPr="00EB13BB">
              <w:rPr>
                <w:b/>
                <w:sz w:val="22"/>
                <w:szCs w:val="22"/>
                <w:lang w:val="en-US"/>
              </w:rPr>
              <w:t>Duties:</w:t>
            </w:r>
          </w:p>
        </w:tc>
        <w:tc>
          <w:tcPr>
            <w:tcW w:w="8222" w:type="dxa"/>
            <w:tcBorders>
              <w:top w:val="single" w:sz="6" w:space="0" w:color="auto"/>
              <w:left w:val="single" w:sz="4" w:space="0" w:color="auto"/>
              <w:bottom w:val="single" w:sz="6" w:space="0" w:color="auto"/>
              <w:right w:val="single" w:sz="6" w:space="0" w:color="auto"/>
            </w:tcBorders>
          </w:tcPr>
          <w:p w:rsidR="00B4003E" w:rsidRPr="00EB13BB" w:rsidRDefault="00B4003E" w:rsidP="00BE4AB4">
            <w:pPr>
              <w:spacing w:after="120"/>
              <w:rPr>
                <w:i/>
                <w:sz w:val="22"/>
                <w:szCs w:val="22"/>
                <w:lang w:val="en-US"/>
              </w:rPr>
            </w:pPr>
            <w:r>
              <w:rPr>
                <w:i/>
                <w:sz w:val="22"/>
                <w:szCs w:val="22"/>
                <w:lang w:val="en-US"/>
              </w:rPr>
              <w:t>JSC</w:t>
            </w:r>
            <w:r w:rsidRPr="00EB13BB">
              <w:rPr>
                <w:i/>
                <w:sz w:val="22"/>
                <w:szCs w:val="22"/>
                <w:lang w:val="en-US"/>
              </w:rPr>
              <w:t xml:space="preserve"> "</w:t>
            </w:r>
            <w:proofErr w:type="spellStart"/>
            <w:r w:rsidRPr="00EB13BB">
              <w:rPr>
                <w:i/>
                <w:sz w:val="22"/>
                <w:szCs w:val="22"/>
                <w:lang w:val="en-US"/>
              </w:rPr>
              <w:t>Sevkavgiprovodhoz</w:t>
            </w:r>
            <w:proofErr w:type="spellEnd"/>
            <w:r w:rsidRPr="00EB13BB">
              <w:rPr>
                <w:i/>
                <w:sz w:val="22"/>
                <w:szCs w:val="22"/>
                <w:lang w:val="en-US"/>
              </w:rPr>
              <w:t>"</w:t>
            </w:r>
          </w:p>
          <w:p w:rsidR="00B4003E" w:rsidRPr="00EB13BB" w:rsidRDefault="00B4003E" w:rsidP="00BE4AB4">
            <w:pPr>
              <w:spacing w:after="120"/>
              <w:rPr>
                <w:i/>
                <w:sz w:val="22"/>
                <w:szCs w:val="22"/>
                <w:lang w:val="en-US"/>
              </w:rPr>
            </w:pPr>
            <w:r w:rsidRPr="00EB13BB">
              <w:rPr>
                <w:i/>
                <w:sz w:val="22"/>
                <w:szCs w:val="22"/>
                <w:lang w:val="en-US"/>
              </w:rPr>
              <w:t>Russia, Stavropol Territory,</w:t>
            </w:r>
            <w:r>
              <w:rPr>
                <w:i/>
                <w:sz w:val="22"/>
                <w:szCs w:val="22"/>
                <w:lang w:val="en-US"/>
              </w:rPr>
              <w:t xml:space="preserve"> </w:t>
            </w:r>
            <w:proofErr w:type="spellStart"/>
            <w:r>
              <w:rPr>
                <w:i/>
                <w:sz w:val="22"/>
                <w:szCs w:val="22"/>
                <w:lang w:val="en-US"/>
              </w:rPr>
              <w:t>Pyatigorsk</w:t>
            </w:r>
            <w:proofErr w:type="spellEnd"/>
          </w:p>
          <w:p w:rsidR="00B4003E" w:rsidRPr="00EB13BB" w:rsidRDefault="00B4003E" w:rsidP="00BE4AB4">
            <w:pPr>
              <w:spacing w:after="120"/>
              <w:rPr>
                <w:i/>
                <w:sz w:val="22"/>
                <w:szCs w:val="22"/>
                <w:lang w:val="en-US"/>
              </w:rPr>
            </w:pPr>
            <w:r w:rsidRPr="00EB13BB">
              <w:rPr>
                <w:i/>
                <w:sz w:val="22"/>
                <w:szCs w:val="22"/>
                <w:lang w:val="en-US"/>
              </w:rPr>
              <w:t xml:space="preserve">October 2009 – </w:t>
            </w:r>
            <w:r>
              <w:rPr>
                <w:i/>
                <w:sz w:val="22"/>
                <w:szCs w:val="22"/>
                <w:lang w:val="en-US"/>
              </w:rPr>
              <w:t>June 2014</w:t>
            </w:r>
          </w:p>
          <w:p w:rsidR="00B4003E" w:rsidRPr="00EB13BB" w:rsidRDefault="00B4003E" w:rsidP="00BE4AB4">
            <w:pPr>
              <w:spacing w:after="120"/>
              <w:rPr>
                <w:i/>
                <w:sz w:val="22"/>
                <w:szCs w:val="22"/>
                <w:lang w:val="en-US"/>
              </w:rPr>
            </w:pPr>
            <w:r w:rsidRPr="00EB13BB">
              <w:rPr>
                <w:i/>
                <w:sz w:val="22"/>
                <w:szCs w:val="22"/>
                <w:lang w:val="en-US"/>
              </w:rPr>
              <w:t>the Head of service of quality</w:t>
            </w:r>
          </w:p>
          <w:p w:rsidR="00B4003E" w:rsidRPr="00EB13BB" w:rsidRDefault="00B4003E" w:rsidP="00BE4AB4">
            <w:pPr>
              <w:spacing w:after="120"/>
              <w:rPr>
                <w:b/>
                <w:i/>
                <w:color w:val="000000"/>
                <w:sz w:val="22"/>
                <w:szCs w:val="22"/>
                <w:lang w:val="en-US"/>
              </w:rPr>
            </w:pPr>
            <w:r w:rsidRPr="00EB13BB">
              <w:rPr>
                <w:i/>
                <w:sz w:val="22"/>
                <w:szCs w:val="22"/>
                <w:lang w:val="en-US"/>
              </w:rPr>
              <w:t xml:space="preserve">Introduction and perfection of international standards ISO 9001 and ISO 14001, and the international system Lean Manufacturing (Toyota Production System, Kaizen) Working out of all levels of the documentation, preparation of the company for certification, carrying out of internal audits, carrying out of Councils about quality, training of employees, working out of cards </w:t>
            </w:r>
            <w:r w:rsidRPr="00EB13BB">
              <w:rPr>
                <w:i/>
                <w:sz w:val="22"/>
                <w:szCs w:val="22"/>
              </w:rPr>
              <w:t>ТРМ</w:t>
            </w:r>
            <w:r w:rsidRPr="00EB13BB">
              <w:rPr>
                <w:i/>
                <w:sz w:val="22"/>
                <w:szCs w:val="22"/>
                <w:lang w:val="en-US"/>
              </w:rPr>
              <w:t>, standards of cleaning, JUICE, , creation of cells, introduction 5S, optimization of business-processes, differentiation and a personnel estimation.</w:t>
            </w:r>
          </w:p>
        </w:tc>
      </w:tr>
      <w:tr w:rsidR="00B4003E" w:rsidRPr="00EF0E67" w:rsidTr="00106DEC">
        <w:trPr>
          <w:trHeight w:val="329"/>
        </w:trPr>
        <w:tc>
          <w:tcPr>
            <w:tcW w:w="2518" w:type="dxa"/>
            <w:tcBorders>
              <w:top w:val="single" w:sz="6" w:space="0" w:color="auto"/>
              <w:left w:val="single" w:sz="4" w:space="0" w:color="auto"/>
              <w:bottom w:val="single" w:sz="6" w:space="0" w:color="auto"/>
              <w:right w:val="single" w:sz="6" w:space="0" w:color="auto"/>
            </w:tcBorders>
          </w:tcPr>
          <w:p w:rsidR="00B4003E" w:rsidRPr="00EB13BB" w:rsidRDefault="00B4003E" w:rsidP="00BE4AB4">
            <w:pPr>
              <w:tabs>
                <w:tab w:val="left" w:pos="2486"/>
              </w:tabs>
              <w:spacing w:after="120"/>
              <w:rPr>
                <w:b/>
                <w:sz w:val="22"/>
                <w:szCs w:val="22"/>
                <w:lang w:val="en-US"/>
              </w:rPr>
            </w:pPr>
            <w:r w:rsidRPr="00EB13BB">
              <w:rPr>
                <w:b/>
                <w:sz w:val="22"/>
                <w:szCs w:val="22"/>
                <w:lang w:val="en-US"/>
              </w:rPr>
              <w:t>The organization name:</w:t>
            </w:r>
            <w:r w:rsidRPr="00EB13BB">
              <w:rPr>
                <w:b/>
                <w:sz w:val="22"/>
                <w:szCs w:val="22"/>
                <w:lang w:val="en-US"/>
              </w:rPr>
              <w:tab/>
            </w:r>
          </w:p>
          <w:p w:rsidR="00B4003E" w:rsidRPr="00EB13BB" w:rsidRDefault="00B4003E" w:rsidP="00BE4AB4">
            <w:pPr>
              <w:tabs>
                <w:tab w:val="left" w:pos="2486"/>
              </w:tabs>
              <w:spacing w:after="120"/>
              <w:rPr>
                <w:b/>
                <w:sz w:val="22"/>
                <w:szCs w:val="22"/>
                <w:lang w:val="en-US"/>
              </w:rPr>
            </w:pPr>
            <w:r w:rsidRPr="00EB13BB">
              <w:rPr>
                <w:b/>
                <w:sz w:val="22"/>
                <w:szCs w:val="22"/>
                <w:lang w:val="en-US"/>
              </w:rPr>
              <w:t>The address:</w:t>
            </w:r>
          </w:p>
          <w:p w:rsidR="00B4003E" w:rsidRPr="00EB13BB" w:rsidRDefault="00B4003E" w:rsidP="00BE4AB4">
            <w:pPr>
              <w:tabs>
                <w:tab w:val="left" w:pos="2486"/>
              </w:tabs>
              <w:spacing w:after="120"/>
              <w:rPr>
                <w:b/>
                <w:sz w:val="22"/>
                <w:szCs w:val="22"/>
                <w:lang w:val="en-US"/>
              </w:rPr>
            </w:pPr>
            <w:r w:rsidRPr="00EB13BB">
              <w:rPr>
                <w:b/>
                <w:sz w:val="22"/>
                <w:szCs w:val="22"/>
                <w:lang w:val="en-US"/>
              </w:rPr>
              <w:t>The work period:</w:t>
            </w:r>
          </w:p>
          <w:p w:rsidR="00B4003E" w:rsidRPr="00EB13BB" w:rsidRDefault="00B4003E" w:rsidP="00BE4AB4">
            <w:pPr>
              <w:tabs>
                <w:tab w:val="left" w:pos="2486"/>
              </w:tabs>
              <w:spacing w:after="120"/>
              <w:rPr>
                <w:b/>
                <w:sz w:val="22"/>
                <w:szCs w:val="22"/>
                <w:lang w:val="en-US"/>
              </w:rPr>
            </w:pPr>
            <w:r w:rsidRPr="00EB13BB">
              <w:rPr>
                <w:b/>
                <w:sz w:val="22"/>
                <w:szCs w:val="22"/>
                <w:lang w:val="en-US"/>
              </w:rPr>
              <w:t>Positions:</w:t>
            </w:r>
          </w:p>
          <w:p w:rsidR="00B4003E" w:rsidRPr="00EB13BB" w:rsidRDefault="00B4003E" w:rsidP="00BE4AB4">
            <w:pPr>
              <w:spacing w:after="120"/>
              <w:rPr>
                <w:b/>
                <w:color w:val="000000"/>
                <w:sz w:val="22"/>
                <w:szCs w:val="22"/>
                <w:lang w:val="en-US"/>
              </w:rPr>
            </w:pPr>
            <w:r w:rsidRPr="00EB13BB">
              <w:rPr>
                <w:b/>
                <w:sz w:val="22"/>
                <w:szCs w:val="22"/>
                <w:lang w:val="en-US"/>
              </w:rPr>
              <w:t>Duties:</w:t>
            </w:r>
          </w:p>
        </w:tc>
        <w:tc>
          <w:tcPr>
            <w:tcW w:w="8222" w:type="dxa"/>
            <w:tcBorders>
              <w:top w:val="single" w:sz="6" w:space="0" w:color="auto"/>
              <w:left w:val="single" w:sz="4" w:space="0" w:color="auto"/>
              <w:bottom w:val="single" w:sz="6" w:space="0" w:color="auto"/>
              <w:right w:val="single" w:sz="6" w:space="0" w:color="auto"/>
            </w:tcBorders>
          </w:tcPr>
          <w:p w:rsidR="00B4003E" w:rsidRPr="00EB13BB" w:rsidRDefault="00B4003E" w:rsidP="00BE4AB4">
            <w:pPr>
              <w:spacing w:after="120"/>
              <w:rPr>
                <w:i/>
                <w:sz w:val="22"/>
                <w:szCs w:val="22"/>
                <w:lang w:val="en-US"/>
              </w:rPr>
            </w:pPr>
            <w:r>
              <w:rPr>
                <w:i/>
                <w:sz w:val="22"/>
                <w:szCs w:val="22"/>
                <w:lang w:val="en-US"/>
              </w:rPr>
              <w:t>JSC</w:t>
            </w:r>
            <w:r w:rsidRPr="00EB13BB">
              <w:rPr>
                <w:i/>
                <w:sz w:val="22"/>
                <w:szCs w:val="22"/>
                <w:lang w:val="en-US"/>
              </w:rPr>
              <w:t xml:space="preserve"> “</w:t>
            </w:r>
            <w:r>
              <w:rPr>
                <w:i/>
                <w:sz w:val="22"/>
                <w:szCs w:val="22"/>
                <w:lang w:val="en-US"/>
              </w:rPr>
              <w:t xml:space="preserve">Concern </w:t>
            </w:r>
            <w:proofErr w:type="spellStart"/>
            <w:r>
              <w:rPr>
                <w:i/>
                <w:sz w:val="22"/>
                <w:szCs w:val="22"/>
                <w:lang w:val="en-US"/>
              </w:rPr>
              <w:t>Energomera</w:t>
            </w:r>
            <w:proofErr w:type="spellEnd"/>
            <w:r w:rsidRPr="00EB13BB">
              <w:rPr>
                <w:i/>
                <w:sz w:val="22"/>
                <w:szCs w:val="22"/>
                <w:lang w:val="en-US"/>
              </w:rPr>
              <w:t>"</w:t>
            </w:r>
          </w:p>
          <w:p w:rsidR="00B4003E" w:rsidRPr="00EB13BB" w:rsidRDefault="00B4003E" w:rsidP="00BE4AB4">
            <w:pPr>
              <w:spacing w:after="120"/>
              <w:rPr>
                <w:i/>
                <w:sz w:val="22"/>
                <w:szCs w:val="22"/>
                <w:lang w:val="en-US"/>
              </w:rPr>
            </w:pPr>
            <w:r w:rsidRPr="00EB13BB">
              <w:rPr>
                <w:i/>
                <w:sz w:val="22"/>
                <w:szCs w:val="22"/>
                <w:lang w:val="en-US"/>
              </w:rPr>
              <w:t>Russia, S</w:t>
            </w:r>
            <w:r>
              <w:rPr>
                <w:i/>
                <w:sz w:val="22"/>
                <w:szCs w:val="22"/>
                <w:lang w:val="en-US"/>
              </w:rPr>
              <w:t xml:space="preserve">tavropol Territory, </w:t>
            </w:r>
            <w:proofErr w:type="spellStart"/>
            <w:r>
              <w:rPr>
                <w:i/>
                <w:sz w:val="22"/>
                <w:szCs w:val="22"/>
                <w:lang w:val="en-US"/>
              </w:rPr>
              <w:t>Pyatigorsk</w:t>
            </w:r>
            <w:proofErr w:type="spellEnd"/>
          </w:p>
          <w:p w:rsidR="00B4003E" w:rsidRPr="00EB13BB" w:rsidRDefault="00B4003E" w:rsidP="00BE4AB4">
            <w:pPr>
              <w:spacing w:after="120"/>
              <w:rPr>
                <w:i/>
                <w:color w:val="000000"/>
                <w:sz w:val="22"/>
                <w:szCs w:val="22"/>
                <w:lang w:val="en-US"/>
              </w:rPr>
            </w:pPr>
            <w:r w:rsidRPr="00EB13BB">
              <w:rPr>
                <w:i/>
                <w:color w:val="000000"/>
                <w:sz w:val="22"/>
                <w:szCs w:val="22"/>
                <w:lang w:val="en-US"/>
              </w:rPr>
              <w:t xml:space="preserve">December 2006 – </w:t>
            </w:r>
            <w:r>
              <w:rPr>
                <w:i/>
                <w:color w:val="000000"/>
                <w:sz w:val="22"/>
                <w:szCs w:val="22"/>
                <w:lang w:val="en-US"/>
              </w:rPr>
              <w:t>September</w:t>
            </w:r>
            <w:r w:rsidRPr="00EB13BB">
              <w:rPr>
                <w:i/>
                <w:color w:val="000000"/>
                <w:sz w:val="22"/>
                <w:szCs w:val="22"/>
                <w:lang w:val="en-US"/>
              </w:rPr>
              <w:t xml:space="preserve"> 2009</w:t>
            </w:r>
          </w:p>
          <w:p w:rsidR="00B4003E" w:rsidRPr="00EB13BB" w:rsidRDefault="00B4003E" w:rsidP="00BE4AB4">
            <w:pPr>
              <w:spacing w:after="120"/>
              <w:rPr>
                <w:i/>
                <w:sz w:val="22"/>
                <w:szCs w:val="22"/>
                <w:lang w:val="en-US"/>
              </w:rPr>
            </w:pPr>
            <w:r w:rsidRPr="00EB13BB">
              <w:rPr>
                <w:i/>
                <w:sz w:val="22"/>
                <w:szCs w:val="22"/>
                <w:lang w:val="en-US"/>
              </w:rPr>
              <w:t>the Leading engineer of department of quality management</w:t>
            </w:r>
          </w:p>
          <w:p w:rsidR="00B4003E" w:rsidRPr="00EB13BB" w:rsidRDefault="00B4003E" w:rsidP="00BE4AB4">
            <w:pPr>
              <w:spacing w:after="120"/>
              <w:rPr>
                <w:i/>
                <w:color w:val="000000"/>
                <w:sz w:val="22"/>
                <w:szCs w:val="22"/>
                <w:lang w:val="en-US"/>
              </w:rPr>
            </w:pPr>
            <w:r w:rsidRPr="00EB13BB">
              <w:rPr>
                <w:i/>
                <w:sz w:val="22"/>
                <w:szCs w:val="22"/>
                <w:lang w:val="en-US"/>
              </w:rPr>
              <w:t xml:space="preserve">Introduction and perfection of international standard ISO 9001, and the international system Lean Manufacturing (Toyota Production System, Kaizen) Working out of all levels of the documentation, preparation of the company for certification, carrying out of internal audits, carrying out of Councils about quality, training of employees, preparation of presentation reports on activity of the company, working out of cards </w:t>
            </w:r>
            <w:r w:rsidRPr="00EB13BB">
              <w:rPr>
                <w:i/>
                <w:sz w:val="22"/>
                <w:szCs w:val="22"/>
              </w:rPr>
              <w:t>ТРМ</w:t>
            </w:r>
            <w:r w:rsidRPr="00EB13BB">
              <w:rPr>
                <w:i/>
                <w:sz w:val="22"/>
                <w:szCs w:val="22"/>
                <w:lang w:val="en-US"/>
              </w:rPr>
              <w:t>, standards of cleaning, JUICE, creation of cells, introduction 5</w:t>
            </w:r>
            <w:r w:rsidRPr="00EB13BB">
              <w:rPr>
                <w:i/>
                <w:sz w:val="22"/>
                <w:szCs w:val="22"/>
              </w:rPr>
              <w:t>С</w:t>
            </w:r>
            <w:r w:rsidRPr="00EB13BB">
              <w:rPr>
                <w:i/>
                <w:sz w:val="22"/>
                <w:szCs w:val="22"/>
                <w:lang w:val="en-US"/>
              </w:rPr>
              <w:t>, optimization of business -processes, personnel differentiation.</w:t>
            </w:r>
          </w:p>
        </w:tc>
      </w:tr>
      <w:tr w:rsidR="00B4003E" w:rsidRPr="00EB13BB" w:rsidTr="00106DEC">
        <w:trPr>
          <w:trHeight w:val="329"/>
        </w:trPr>
        <w:tc>
          <w:tcPr>
            <w:tcW w:w="10740" w:type="dxa"/>
            <w:gridSpan w:val="2"/>
            <w:tcBorders>
              <w:top w:val="single" w:sz="6" w:space="0" w:color="auto"/>
              <w:bottom w:val="single" w:sz="6" w:space="0" w:color="auto"/>
            </w:tcBorders>
          </w:tcPr>
          <w:p w:rsidR="00B4003E" w:rsidRPr="00EB13BB" w:rsidRDefault="00B4003E" w:rsidP="009158C7">
            <w:pPr>
              <w:autoSpaceDE w:val="0"/>
              <w:autoSpaceDN w:val="0"/>
              <w:adjustRightInd w:val="0"/>
              <w:jc w:val="center"/>
              <w:rPr>
                <w:sz w:val="22"/>
                <w:szCs w:val="22"/>
                <w:lang w:val="en-US"/>
              </w:rPr>
            </w:pPr>
            <w:r w:rsidRPr="00EB13BB">
              <w:rPr>
                <w:b/>
                <w:sz w:val="22"/>
                <w:szCs w:val="22"/>
                <w:lang w:val="en-US"/>
              </w:rPr>
              <w:t>Courses / trainings</w:t>
            </w:r>
          </w:p>
        </w:tc>
      </w:tr>
      <w:tr w:rsidR="00B4003E" w:rsidRPr="00EF0E67" w:rsidTr="00106D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27"/>
        </w:trPr>
        <w:tc>
          <w:tcPr>
            <w:tcW w:w="10740" w:type="dxa"/>
            <w:gridSpan w:val="2"/>
            <w:tcBorders>
              <w:bottom w:val="single" w:sz="6" w:space="0" w:color="auto"/>
            </w:tcBorders>
          </w:tcPr>
          <w:p w:rsidR="00B4003E" w:rsidRPr="00EB13BB" w:rsidRDefault="00B4003E" w:rsidP="00864478">
            <w:pPr>
              <w:rPr>
                <w:i/>
                <w:sz w:val="22"/>
                <w:szCs w:val="22"/>
                <w:lang w:val="en-US"/>
              </w:rPr>
            </w:pPr>
            <w:r w:rsidRPr="00EB13BB">
              <w:rPr>
                <w:i/>
                <w:sz w:val="22"/>
                <w:szCs w:val="22"/>
                <w:lang w:val="en-US"/>
              </w:rPr>
              <w:t>1. «Quality management. Audit». (ISO 9001), March 2007.</w:t>
            </w:r>
          </w:p>
          <w:p w:rsidR="00B4003E" w:rsidRPr="00EB13BB" w:rsidRDefault="00B4003E" w:rsidP="00864478">
            <w:pPr>
              <w:rPr>
                <w:i/>
                <w:sz w:val="22"/>
                <w:szCs w:val="22"/>
                <w:lang w:val="en-US"/>
              </w:rPr>
            </w:pPr>
            <w:r w:rsidRPr="00EB13BB">
              <w:rPr>
                <w:i/>
                <w:sz w:val="22"/>
                <w:szCs w:val="22"/>
                <w:lang w:val="en-US"/>
              </w:rPr>
              <w:t>2. «Lean manufacturing» («Toyota Production System, Kaizen »), August – September, 2007</w:t>
            </w:r>
          </w:p>
          <w:p w:rsidR="00B4003E" w:rsidRPr="00EB13BB" w:rsidRDefault="00B4003E" w:rsidP="00864478">
            <w:pPr>
              <w:rPr>
                <w:i/>
                <w:sz w:val="22"/>
                <w:szCs w:val="22"/>
                <w:lang w:val="en-US"/>
              </w:rPr>
            </w:pPr>
            <w:r w:rsidRPr="00EB13BB">
              <w:rPr>
                <w:i/>
                <w:sz w:val="22"/>
                <w:szCs w:val="22"/>
                <w:lang w:val="en-US"/>
              </w:rPr>
              <w:t>3. «System of management of safety of food production» (ISO 22000)</w:t>
            </w:r>
            <w:r w:rsidRPr="008B731F">
              <w:rPr>
                <w:i/>
                <w:sz w:val="22"/>
                <w:szCs w:val="22"/>
                <w:lang w:val="en-US"/>
              </w:rPr>
              <w:t>,</w:t>
            </w:r>
            <w:r w:rsidRPr="00EB13BB">
              <w:rPr>
                <w:i/>
                <w:sz w:val="22"/>
                <w:szCs w:val="22"/>
                <w:lang w:val="en-US"/>
              </w:rPr>
              <w:t xml:space="preserve"> October, 2008</w:t>
            </w:r>
          </w:p>
          <w:p w:rsidR="00B4003E" w:rsidRPr="008B731F" w:rsidRDefault="00B4003E" w:rsidP="00864478">
            <w:pPr>
              <w:rPr>
                <w:i/>
                <w:sz w:val="22"/>
                <w:szCs w:val="22"/>
                <w:lang w:val="en-US"/>
              </w:rPr>
            </w:pPr>
            <w:r w:rsidRPr="00EB13BB">
              <w:rPr>
                <w:i/>
                <w:sz w:val="22"/>
                <w:szCs w:val="22"/>
                <w:lang w:val="en-US"/>
              </w:rPr>
              <w:t>4. The in</w:t>
            </w:r>
            <w:r>
              <w:rPr>
                <w:i/>
                <w:sz w:val="22"/>
                <w:szCs w:val="22"/>
                <w:lang w:val="en-US"/>
              </w:rPr>
              <w:t>tegrated systems of management,</w:t>
            </w:r>
            <w:r w:rsidRPr="00EB13BB">
              <w:rPr>
                <w:i/>
                <w:sz w:val="22"/>
                <w:szCs w:val="22"/>
                <w:lang w:val="en-US"/>
              </w:rPr>
              <w:t>", the Expert and the auditor on ISO 9001 and ISO 14001</w:t>
            </w:r>
            <w:r w:rsidRPr="008B731F">
              <w:rPr>
                <w:i/>
                <w:sz w:val="22"/>
                <w:szCs w:val="22"/>
                <w:lang w:val="en-US"/>
              </w:rPr>
              <w:t xml:space="preserve">,- </w:t>
            </w:r>
            <w:r>
              <w:rPr>
                <w:i/>
                <w:sz w:val="22"/>
                <w:szCs w:val="22"/>
                <w:lang w:val="en-US"/>
              </w:rPr>
              <w:t>June 2010</w:t>
            </w:r>
          </w:p>
          <w:p w:rsidR="00B4003E" w:rsidRPr="008B731F" w:rsidRDefault="00B4003E" w:rsidP="008B731F">
            <w:pPr>
              <w:rPr>
                <w:i/>
                <w:sz w:val="22"/>
                <w:szCs w:val="22"/>
                <w:lang w:val="en-US"/>
              </w:rPr>
            </w:pPr>
            <w:r>
              <w:rPr>
                <w:i/>
                <w:sz w:val="22"/>
                <w:szCs w:val="22"/>
                <w:lang w:val="en-US"/>
              </w:rPr>
              <w:t xml:space="preserve">5. </w:t>
            </w:r>
            <w:r w:rsidRPr="00EB13BB">
              <w:rPr>
                <w:i/>
                <w:sz w:val="22"/>
                <w:szCs w:val="22"/>
                <w:lang w:val="en-US"/>
              </w:rPr>
              <w:t xml:space="preserve">«Quality management. Audit». (ISO 9001), </w:t>
            </w:r>
            <w:r>
              <w:rPr>
                <w:i/>
                <w:sz w:val="22"/>
                <w:szCs w:val="22"/>
                <w:lang w:val="en-US"/>
              </w:rPr>
              <w:t>February</w:t>
            </w:r>
            <w:r w:rsidRPr="00EB13BB">
              <w:rPr>
                <w:i/>
                <w:sz w:val="22"/>
                <w:szCs w:val="22"/>
                <w:lang w:val="en-US"/>
              </w:rPr>
              <w:t xml:space="preserve"> 20</w:t>
            </w:r>
            <w:r w:rsidRPr="00722E2F">
              <w:rPr>
                <w:i/>
                <w:sz w:val="22"/>
                <w:szCs w:val="22"/>
                <w:lang w:val="en-US"/>
              </w:rPr>
              <w:t>14</w:t>
            </w:r>
            <w:r w:rsidRPr="00EB13BB">
              <w:rPr>
                <w:i/>
                <w:sz w:val="22"/>
                <w:szCs w:val="22"/>
                <w:lang w:val="en-US"/>
              </w:rPr>
              <w:t>.</w:t>
            </w:r>
          </w:p>
        </w:tc>
      </w:tr>
      <w:tr w:rsidR="00B4003E" w:rsidRPr="00EB13BB" w:rsidTr="00106D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10740" w:type="dxa"/>
            <w:gridSpan w:val="2"/>
            <w:tcBorders>
              <w:left w:val="nil"/>
              <w:bottom w:val="single" w:sz="6" w:space="0" w:color="auto"/>
              <w:right w:val="nil"/>
            </w:tcBorders>
          </w:tcPr>
          <w:p w:rsidR="00B4003E" w:rsidRPr="00EB13BB" w:rsidRDefault="00B4003E" w:rsidP="0026628C">
            <w:pPr>
              <w:jc w:val="center"/>
              <w:rPr>
                <w:i/>
                <w:sz w:val="22"/>
                <w:szCs w:val="22"/>
                <w:lang w:val="en-US"/>
              </w:rPr>
            </w:pPr>
            <w:r w:rsidRPr="008B731F">
              <w:rPr>
                <w:b/>
                <w:bCs/>
                <w:sz w:val="22"/>
                <w:szCs w:val="22"/>
                <w:lang w:val="en-US"/>
              </w:rPr>
              <w:t>Professional skills:</w:t>
            </w:r>
          </w:p>
        </w:tc>
      </w:tr>
      <w:tr w:rsidR="00B4003E" w:rsidRPr="00EF0E67" w:rsidTr="00106D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27"/>
        </w:trPr>
        <w:tc>
          <w:tcPr>
            <w:tcW w:w="10740" w:type="dxa"/>
            <w:gridSpan w:val="2"/>
            <w:tcBorders>
              <w:bottom w:val="single" w:sz="6" w:space="0" w:color="auto"/>
            </w:tcBorders>
          </w:tcPr>
          <w:p w:rsidR="00B4003E" w:rsidRPr="00EB13BB" w:rsidRDefault="00B4003E" w:rsidP="0026628C">
            <w:pPr>
              <w:rPr>
                <w:i/>
                <w:sz w:val="22"/>
                <w:szCs w:val="22"/>
                <w:lang w:val="en-US"/>
              </w:rPr>
            </w:pPr>
            <w:r w:rsidRPr="00EB13BB">
              <w:rPr>
                <w:i/>
                <w:sz w:val="22"/>
                <w:szCs w:val="22"/>
                <w:lang w:val="en-US"/>
              </w:rPr>
              <w:t>Co</w:t>
            </w:r>
            <w:r>
              <w:rPr>
                <w:i/>
                <w:sz w:val="22"/>
                <w:szCs w:val="22"/>
                <w:lang w:val="en-US"/>
              </w:rPr>
              <w:t>mputer programs (Microsoft Offi</w:t>
            </w:r>
            <w:r w:rsidRPr="00EB13BB">
              <w:rPr>
                <w:i/>
                <w:sz w:val="22"/>
                <w:szCs w:val="22"/>
                <w:lang w:val="en-US"/>
              </w:rPr>
              <w:t>ce, Word, Excel, Access, Front page); Good typing skills (Russian, English); Phone skills; Excellent personnel management skills; Extensive researc</w:t>
            </w:r>
            <w:r>
              <w:rPr>
                <w:i/>
                <w:sz w:val="22"/>
                <w:szCs w:val="22"/>
                <w:lang w:val="en-US"/>
              </w:rPr>
              <w:t>h and analysis background; Effi</w:t>
            </w:r>
            <w:r w:rsidRPr="00EB13BB">
              <w:rPr>
                <w:i/>
                <w:sz w:val="22"/>
                <w:szCs w:val="22"/>
                <w:lang w:val="en-US"/>
              </w:rPr>
              <w:t>cient with time management; Excellent social skills including comfort with teamwork, training others instructional qualities and leadership; Ability to collect and analyze information; Orientation to client, focus on customer service; Excellent interpersonal skills.</w:t>
            </w:r>
          </w:p>
        </w:tc>
      </w:tr>
      <w:tr w:rsidR="00B4003E" w:rsidRPr="00EB13BB" w:rsidTr="00106D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4"/>
        </w:trPr>
        <w:tc>
          <w:tcPr>
            <w:tcW w:w="10740" w:type="dxa"/>
            <w:gridSpan w:val="2"/>
            <w:tcBorders>
              <w:left w:val="nil"/>
              <w:right w:val="nil"/>
            </w:tcBorders>
          </w:tcPr>
          <w:p w:rsidR="00B4003E" w:rsidRPr="00EB13BB" w:rsidRDefault="00B4003E" w:rsidP="009158C7">
            <w:pPr>
              <w:jc w:val="center"/>
              <w:rPr>
                <w:i/>
                <w:sz w:val="22"/>
                <w:szCs w:val="22"/>
                <w:lang w:val="en-US"/>
              </w:rPr>
            </w:pPr>
            <w:proofErr w:type="spellStart"/>
            <w:r w:rsidRPr="00EB13BB">
              <w:rPr>
                <w:b/>
                <w:bCs/>
                <w:sz w:val="22"/>
                <w:szCs w:val="22"/>
              </w:rPr>
              <w:t>Future</w:t>
            </w:r>
            <w:proofErr w:type="spellEnd"/>
            <w:r w:rsidRPr="00EB13BB">
              <w:rPr>
                <w:b/>
                <w:bCs/>
                <w:sz w:val="22"/>
                <w:szCs w:val="22"/>
              </w:rPr>
              <w:t xml:space="preserve"> </w:t>
            </w:r>
            <w:proofErr w:type="spellStart"/>
            <w:r w:rsidRPr="00EB13BB">
              <w:rPr>
                <w:b/>
                <w:bCs/>
                <w:sz w:val="22"/>
                <w:szCs w:val="22"/>
              </w:rPr>
              <w:t>Plan</w:t>
            </w:r>
            <w:proofErr w:type="spellEnd"/>
            <w:r w:rsidRPr="00EB13BB">
              <w:rPr>
                <w:b/>
                <w:bCs/>
                <w:sz w:val="22"/>
                <w:szCs w:val="22"/>
              </w:rPr>
              <w:t>:</w:t>
            </w:r>
          </w:p>
        </w:tc>
      </w:tr>
      <w:tr w:rsidR="00B4003E" w:rsidRPr="00EF0E67" w:rsidTr="00106D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64"/>
        </w:trPr>
        <w:tc>
          <w:tcPr>
            <w:tcW w:w="10740" w:type="dxa"/>
            <w:gridSpan w:val="2"/>
            <w:tcBorders>
              <w:bottom w:val="single" w:sz="4" w:space="0" w:color="auto"/>
            </w:tcBorders>
          </w:tcPr>
          <w:p w:rsidR="00B4003E" w:rsidRPr="00EB13BB" w:rsidRDefault="00B4003E" w:rsidP="009158C7">
            <w:pPr>
              <w:autoSpaceDE w:val="0"/>
              <w:autoSpaceDN w:val="0"/>
              <w:adjustRightInd w:val="0"/>
              <w:rPr>
                <w:i/>
                <w:sz w:val="22"/>
                <w:szCs w:val="22"/>
                <w:lang w:val="en-US"/>
              </w:rPr>
            </w:pPr>
            <w:r>
              <w:rPr>
                <w:i/>
                <w:sz w:val="22"/>
                <w:szCs w:val="22"/>
                <w:lang w:val="en-US"/>
              </w:rPr>
              <w:t>I would like to work in a good</w:t>
            </w:r>
            <w:r w:rsidRPr="00EB13BB">
              <w:rPr>
                <w:i/>
                <w:sz w:val="22"/>
                <w:szCs w:val="22"/>
                <w:lang w:val="en-US"/>
              </w:rPr>
              <w:t xml:space="preserve"> company with interesting prospects. I hope such traits of my character, as diligence, assiduity, conscientious attitude to work, honesty, responsibility and serious attitude to any deal will help the employer to discern a good workman in me.</w:t>
            </w:r>
          </w:p>
        </w:tc>
      </w:tr>
    </w:tbl>
    <w:p w:rsidR="0018592C" w:rsidRPr="00EB13BB" w:rsidRDefault="0018592C" w:rsidP="00BE4AB4">
      <w:pPr>
        <w:spacing w:after="120"/>
        <w:jc w:val="both"/>
        <w:rPr>
          <w:sz w:val="22"/>
          <w:szCs w:val="22"/>
          <w:lang w:val="en-US"/>
        </w:rPr>
      </w:pPr>
    </w:p>
    <w:sectPr w:rsidR="0018592C" w:rsidRPr="00EB13BB" w:rsidSect="00106DEC">
      <w:headerReference w:type="even" r:id="rId9"/>
      <w:headerReference w:type="default" r:id="rId10"/>
      <w:pgSz w:w="11906" w:h="16838"/>
      <w:pgMar w:top="709" w:right="849" w:bottom="993" w:left="85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014" w:rsidRDefault="00947014">
      <w:r>
        <w:separator/>
      </w:r>
    </w:p>
  </w:endnote>
  <w:endnote w:type="continuationSeparator" w:id="0">
    <w:p w:rsidR="00947014" w:rsidRDefault="00947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014" w:rsidRDefault="00947014">
      <w:r>
        <w:separator/>
      </w:r>
    </w:p>
  </w:footnote>
  <w:footnote w:type="continuationSeparator" w:id="0">
    <w:p w:rsidR="00947014" w:rsidRDefault="00947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C" w:rsidRDefault="00104EC3">
    <w:pPr>
      <w:pStyle w:val="a4"/>
      <w:framePr w:wrap="around" w:vAnchor="text" w:hAnchor="margin" w:xAlign="right" w:y="1"/>
      <w:rPr>
        <w:rStyle w:val="a6"/>
      </w:rPr>
    </w:pPr>
    <w:r>
      <w:rPr>
        <w:rStyle w:val="a6"/>
      </w:rPr>
      <w:fldChar w:fldCharType="begin"/>
    </w:r>
    <w:r w:rsidR="0018592C">
      <w:rPr>
        <w:rStyle w:val="a6"/>
      </w:rPr>
      <w:instrText xml:space="preserve">PAGE  </w:instrText>
    </w:r>
    <w:r>
      <w:rPr>
        <w:rStyle w:val="a6"/>
      </w:rPr>
      <w:fldChar w:fldCharType="end"/>
    </w:r>
  </w:p>
  <w:p w:rsidR="0018592C" w:rsidRDefault="0018592C">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2C" w:rsidRDefault="0018592C">
    <w:pPr>
      <w:pStyle w:val="a4"/>
      <w:framePr w:wrap="around" w:vAnchor="text" w:hAnchor="margin" w:xAlign="right" w:y="1"/>
      <w:rPr>
        <w:rStyle w:val="a6"/>
      </w:rPr>
    </w:pPr>
  </w:p>
  <w:p w:rsidR="0018592C" w:rsidRDefault="0018592C">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3D22"/>
    <w:multiLevelType w:val="multilevel"/>
    <w:tmpl w:val="14EE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2D11"/>
    <w:rsid w:val="00104EC3"/>
    <w:rsid w:val="00106DEC"/>
    <w:rsid w:val="00123D40"/>
    <w:rsid w:val="00133900"/>
    <w:rsid w:val="00153148"/>
    <w:rsid w:val="0018592C"/>
    <w:rsid w:val="001C326B"/>
    <w:rsid w:val="001E69A1"/>
    <w:rsid w:val="001F0327"/>
    <w:rsid w:val="0020302F"/>
    <w:rsid w:val="00220779"/>
    <w:rsid w:val="0026628C"/>
    <w:rsid w:val="00270097"/>
    <w:rsid w:val="00281E39"/>
    <w:rsid w:val="00282DA6"/>
    <w:rsid w:val="002D32BC"/>
    <w:rsid w:val="002D32E1"/>
    <w:rsid w:val="00303CAD"/>
    <w:rsid w:val="003058AA"/>
    <w:rsid w:val="00310035"/>
    <w:rsid w:val="003204B8"/>
    <w:rsid w:val="00365CC9"/>
    <w:rsid w:val="003A48D9"/>
    <w:rsid w:val="003B433C"/>
    <w:rsid w:val="003C2609"/>
    <w:rsid w:val="003D02CC"/>
    <w:rsid w:val="00410F0C"/>
    <w:rsid w:val="004247BF"/>
    <w:rsid w:val="00434A8A"/>
    <w:rsid w:val="004356F9"/>
    <w:rsid w:val="00442D11"/>
    <w:rsid w:val="0045323F"/>
    <w:rsid w:val="004543CC"/>
    <w:rsid w:val="0045519B"/>
    <w:rsid w:val="00476AB6"/>
    <w:rsid w:val="004809F1"/>
    <w:rsid w:val="00493355"/>
    <w:rsid w:val="00494600"/>
    <w:rsid w:val="004D6F04"/>
    <w:rsid w:val="004E2947"/>
    <w:rsid w:val="00500C2F"/>
    <w:rsid w:val="0050299B"/>
    <w:rsid w:val="00516014"/>
    <w:rsid w:val="0053028F"/>
    <w:rsid w:val="00530DE5"/>
    <w:rsid w:val="00567FA6"/>
    <w:rsid w:val="005839F9"/>
    <w:rsid w:val="005968F0"/>
    <w:rsid w:val="005B0E29"/>
    <w:rsid w:val="005E2710"/>
    <w:rsid w:val="005E5FBA"/>
    <w:rsid w:val="005F62AD"/>
    <w:rsid w:val="00691C05"/>
    <w:rsid w:val="00722E2F"/>
    <w:rsid w:val="0073772C"/>
    <w:rsid w:val="00750E35"/>
    <w:rsid w:val="00752FE2"/>
    <w:rsid w:val="00764C17"/>
    <w:rsid w:val="00783F08"/>
    <w:rsid w:val="007B3C6A"/>
    <w:rsid w:val="007C1C50"/>
    <w:rsid w:val="007E1927"/>
    <w:rsid w:val="007E1A89"/>
    <w:rsid w:val="007F4BDC"/>
    <w:rsid w:val="008107B2"/>
    <w:rsid w:val="00854266"/>
    <w:rsid w:val="00860BD5"/>
    <w:rsid w:val="00862DF7"/>
    <w:rsid w:val="00864478"/>
    <w:rsid w:val="00896A72"/>
    <w:rsid w:val="008A6DEA"/>
    <w:rsid w:val="008B731F"/>
    <w:rsid w:val="008E2229"/>
    <w:rsid w:val="009158C7"/>
    <w:rsid w:val="00947014"/>
    <w:rsid w:val="00970DEE"/>
    <w:rsid w:val="00985C07"/>
    <w:rsid w:val="009B0427"/>
    <w:rsid w:val="00A107D6"/>
    <w:rsid w:val="00A26FD4"/>
    <w:rsid w:val="00A35141"/>
    <w:rsid w:val="00A650E2"/>
    <w:rsid w:val="00A80596"/>
    <w:rsid w:val="00AC1401"/>
    <w:rsid w:val="00AF35DE"/>
    <w:rsid w:val="00B0796A"/>
    <w:rsid w:val="00B16479"/>
    <w:rsid w:val="00B17038"/>
    <w:rsid w:val="00B2212C"/>
    <w:rsid w:val="00B22797"/>
    <w:rsid w:val="00B37437"/>
    <w:rsid w:val="00B4003E"/>
    <w:rsid w:val="00B52B09"/>
    <w:rsid w:val="00B94910"/>
    <w:rsid w:val="00BB347B"/>
    <w:rsid w:val="00BE1B1C"/>
    <w:rsid w:val="00BE4AB4"/>
    <w:rsid w:val="00BF1D22"/>
    <w:rsid w:val="00C02DCA"/>
    <w:rsid w:val="00C2170F"/>
    <w:rsid w:val="00C80F40"/>
    <w:rsid w:val="00C81187"/>
    <w:rsid w:val="00CA09C9"/>
    <w:rsid w:val="00CD5E12"/>
    <w:rsid w:val="00D07011"/>
    <w:rsid w:val="00D1503D"/>
    <w:rsid w:val="00D56382"/>
    <w:rsid w:val="00D64A19"/>
    <w:rsid w:val="00D85536"/>
    <w:rsid w:val="00DF520E"/>
    <w:rsid w:val="00E0261D"/>
    <w:rsid w:val="00E0475E"/>
    <w:rsid w:val="00E062F0"/>
    <w:rsid w:val="00E12502"/>
    <w:rsid w:val="00E17875"/>
    <w:rsid w:val="00E2141C"/>
    <w:rsid w:val="00E4221E"/>
    <w:rsid w:val="00E439E8"/>
    <w:rsid w:val="00E51E1C"/>
    <w:rsid w:val="00E87542"/>
    <w:rsid w:val="00EB13BB"/>
    <w:rsid w:val="00EF0E67"/>
    <w:rsid w:val="00EF1011"/>
    <w:rsid w:val="00F43153"/>
    <w:rsid w:val="00F5701D"/>
    <w:rsid w:val="00F8581B"/>
    <w:rsid w:val="00FC49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B8"/>
  </w:style>
  <w:style w:type="paragraph" w:styleId="1">
    <w:name w:val="heading 1"/>
    <w:basedOn w:val="a"/>
    <w:next w:val="a"/>
    <w:qFormat/>
    <w:rsid w:val="003204B8"/>
    <w:pPr>
      <w:keepNext/>
      <w:outlineLvl w:val="0"/>
    </w:pPr>
    <w:rPr>
      <w:color w:val="0000FF"/>
      <w:sz w:val="24"/>
    </w:rPr>
  </w:style>
  <w:style w:type="paragraph" w:styleId="3">
    <w:name w:val="heading 3"/>
    <w:basedOn w:val="a"/>
    <w:next w:val="a"/>
    <w:qFormat/>
    <w:rsid w:val="003204B8"/>
    <w:pPr>
      <w:keepNext/>
      <w:jc w:val="center"/>
      <w:outlineLvl w:val="2"/>
    </w:pPr>
    <w:rPr>
      <w:b/>
      <w:sz w:val="28"/>
    </w:rPr>
  </w:style>
  <w:style w:type="paragraph" w:styleId="8">
    <w:name w:val="heading 8"/>
    <w:basedOn w:val="a"/>
    <w:next w:val="a"/>
    <w:qFormat/>
    <w:rsid w:val="003204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04B8"/>
    <w:rPr>
      <w:color w:val="0000FF"/>
      <w:u w:val="single"/>
    </w:rPr>
  </w:style>
  <w:style w:type="paragraph" w:styleId="a4">
    <w:name w:val="header"/>
    <w:basedOn w:val="a"/>
    <w:rsid w:val="003204B8"/>
    <w:pPr>
      <w:tabs>
        <w:tab w:val="center" w:pos="4153"/>
        <w:tab w:val="right" w:pos="8306"/>
      </w:tabs>
    </w:pPr>
  </w:style>
  <w:style w:type="paragraph" w:styleId="a5">
    <w:name w:val="footer"/>
    <w:basedOn w:val="a"/>
    <w:rsid w:val="00E51E1C"/>
    <w:pPr>
      <w:tabs>
        <w:tab w:val="center" w:pos="4677"/>
        <w:tab w:val="right" w:pos="9355"/>
      </w:tabs>
    </w:pPr>
  </w:style>
  <w:style w:type="character" w:styleId="a6">
    <w:name w:val="page number"/>
    <w:basedOn w:val="a0"/>
    <w:rsid w:val="003204B8"/>
  </w:style>
  <w:style w:type="table" w:styleId="a7">
    <w:name w:val="Table Grid"/>
    <w:basedOn w:val="a1"/>
    <w:rsid w:val="00454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C02DCA"/>
    <w:rPr>
      <w:color w:val="800080"/>
      <w:u w:val="single"/>
    </w:rPr>
  </w:style>
</w:styles>
</file>

<file path=word/webSettings.xml><?xml version="1.0" encoding="utf-8"?>
<w:webSettings xmlns:r="http://schemas.openxmlformats.org/officeDocument/2006/relationships" xmlns:w="http://schemas.openxmlformats.org/wordprocessingml/2006/main">
  <w:divs>
    <w:div w:id="380252857">
      <w:bodyDiv w:val="1"/>
      <w:marLeft w:val="0"/>
      <w:marRight w:val="0"/>
      <w:marTop w:val="0"/>
      <w:marBottom w:val="0"/>
      <w:divBdr>
        <w:top w:val="none" w:sz="0" w:space="0" w:color="auto"/>
        <w:left w:val="none" w:sz="0" w:space="0" w:color="auto"/>
        <w:bottom w:val="none" w:sz="0" w:space="0" w:color="auto"/>
        <w:right w:val="none" w:sz="0" w:space="0" w:color="auto"/>
      </w:divBdr>
    </w:div>
    <w:div w:id="17089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bportlan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705A-71B4-4270-89E3-0CCA096B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Персонал-Сервис</vt:lpstr>
    </vt:vector>
  </TitlesOfParts>
  <Company>Персонал-Сервис</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Персонал-Сервис</dc:title>
  <dc:subject>Резюме</dc:subject>
  <dc:creator>1</dc:creator>
  <cp:keywords>Поиск и подбор персонала</cp:keywords>
  <dc:description>personalservis.ru</dc:description>
  <cp:lastModifiedBy>Сергей</cp:lastModifiedBy>
  <cp:revision>2</cp:revision>
  <cp:lastPrinted>2015-09-02T17:22:00Z</cp:lastPrinted>
  <dcterms:created xsi:type="dcterms:W3CDTF">2015-09-16T21:44:00Z</dcterms:created>
  <dcterms:modified xsi:type="dcterms:W3CDTF">2015-09-16T21:44:00Z</dcterms:modified>
  <cp:category>Рекрутинговое Агенство</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ЕРСОНАЛ-СЕРВИС">
    <vt:lpwstr>357500,Ставропольский край, г. Пятигорск, </vt:lpwstr>
  </property>
</Properties>
</file>