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C7" w:rsidRDefault="00313BC7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92"/>
      </w:tblGrid>
      <w:tr w:rsidR="00313BC7" w:rsidRPr="0083404F" w:rsidTr="00313BC7">
        <w:tc>
          <w:tcPr>
            <w:tcW w:w="5068" w:type="dxa"/>
          </w:tcPr>
          <w:p w:rsidR="00313BC7" w:rsidRDefault="00313BC7" w:rsidP="0031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EC" w:rsidRDefault="00A068EC" w:rsidP="00313B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3BC7" w:rsidRPr="00FF5596" w:rsidRDefault="00313BC7" w:rsidP="00313B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Name:</w:t>
            </w: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="00834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Iryna</w:t>
            </w:r>
            <w:proofErr w:type="spellEnd"/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4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Velizhanina</w:t>
            </w:r>
            <w:proofErr w:type="spellEnd"/>
          </w:p>
          <w:p w:rsidR="00313BC7" w:rsidRPr="00FF5596" w:rsidRDefault="0083404F" w:rsidP="00313B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March 27, 1978</w:t>
            </w:r>
          </w:p>
          <w:p w:rsidR="00313BC7" w:rsidRPr="006116BC" w:rsidRDefault="00313BC7" w:rsidP="00313B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 of birth:</w:t>
            </w: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834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Kherson, Ukraine</w:t>
            </w:r>
          </w:p>
          <w:p w:rsidR="0083404F" w:rsidRDefault="00313BC7" w:rsidP="00313B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hyperlink r:id="rId4" w:history="1">
              <w:r w:rsidR="0083404F" w:rsidRPr="004850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iryna270378@yandex.com</w:t>
              </w:r>
            </w:hyperlink>
          </w:p>
          <w:p w:rsidR="00313BC7" w:rsidRPr="0083404F" w:rsidRDefault="00313BC7" w:rsidP="00313B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+</w:t>
            </w:r>
            <w:r w:rsidR="00834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13237946339</w:t>
            </w:r>
          </w:p>
          <w:p w:rsidR="00313BC7" w:rsidRPr="0083404F" w:rsidRDefault="00313BC7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9" w:type="dxa"/>
          </w:tcPr>
          <w:p w:rsidR="00313BC7" w:rsidRPr="0083404F" w:rsidRDefault="0083404F" w:rsidP="00313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66912" cy="1244094"/>
                  <wp:effectExtent l="19050" t="0" r="4638" b="0"/>
                  <wp:docPr id="1" name="Рисунок 0" descr="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94" cy="1243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96" w:rsidRPr="00FF5596" w:rsidRDefault="00FF559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F5596">
        <w:rPr>
          <w:rFonts w:ascii="Times New Roman" w:hAnsi="Times New Roman" w:cs="Times New Roman"/>
          <w:sz w:val="20"/>
          <w:szCs w:val="20"/>
          <w:lang w:val="en-US"/>
        </w:rPr>
        <w:t>EDUCATION: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67"/>
        <w:gridCol w:w="6662"/>
      </w:tblGrid>
      <w:tr w:rsidR="00D15E3F" w:rsidRPr="0083404F" w:rsidTr="00133146">
        <w:tc>
          <w:tcPr>
            <w:tcW w:w="2235" w:type="dxa"/>
          </w:tcPr>
          <w:p w:rsidR="00D15E3F" w:rsidRPr="00FF5596" w:rsidRDefault="00D15E3F" w:rsidP="00133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="0028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D15E3F" w:rsidRPr="00FF5596" w:rsidRDefault="00D15E3F" w:rsidP="00133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2" w:type="dxa"/>
          </w:tcPr>
          <w:p w:rsidR="00D15E3F" w:rsidRPr="00FF5596" w:rsidRDefault="002845D2" w:rsidP="002845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Baltic State Technical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International Industrial Management</w:t>
            </w:r>
            <w:r w:rsidRPr="0028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13BC7" w:rsidRPr="00D15E3F" w:rsidRDefault="00313BC7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F5596" w:rsidRPr="00FF5596" w:rsidRDefault="00FF559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F5596">
        <w:rPr>
          <w:rFonts w:ascii="Times New Roman" w:hAnsi="Times New Roman" w:cs="Times New Roman"/>
          <w:sz w:val="20"/>
          <w:szCs w:val="20"/>
          <w:lang w:val="en-US"/>
        </w:rPr>
        <w:t>JOB EXPERIENCE</w:t>
      </w:r>
    </w:p>
    <w:tbl>
      <w:tblPr>
        <w:tblStyle w:val="a3"/>
        <w:tblW w:w="9639" w:type="dxa"/>
        <w:tblInd w:w="108" w:type="dxa"/>
        <w:tblLook w:val="04A0"/>
      </w:tblPr>
      <w:tblGrid>
        <w:gridCol w:w="1843"/>
        <w:gridCol w:w="2268"/>
        <w:gridCol w:w="5528"/>
      </w:tblGrid>
      <w:tr w:rsidR="00FF5596" w:rsidRPr="00FF5596" w:rsidTr="00A068EC">
        <w:tc>
          <w:tcPr>
            <w:tcW w:w="1843" w:type="dxa"/>
          </w:tcPr>
          <w:p w:rsidR="00FF5596" w:rsidRPr="00FF5596" w:rsidRDefault="00FF5596" w:rsidP="00FF55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268" w:type="dxa"/>
          </w:tcPr>
          <w:p w:rsidR="00FF5596" w:rsidRPr="00FF5596" w:rsidRDefault="00FF5596" w:rsidP="00FF55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5528" w:type="dxa"/>
          </w:tcPr>
          <w:p w:rsidR="00FF5596" w:rsidRPr="00FF5596" w:rsidRDefault="00FF5596" w:rsidP="00FF55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Responsibilities</w:t>
            </w:r>
          </w:p>
        </w:tc>
      </w:tr>
      <w:tr w:rsidR="00FF5596" w:rsidRPr="0083404F" w:rsidTr="00A068EC">
        <w:tc>
          <w:tcPr>
            <w:tcW w:w="1843" w:type="dxa"/>
          </w:tcPr>
          <w:p w:rsidR="00FF5596" w:rsidRPr="00FF5596" w:rsidRDefault="002845D2" w:rsidP="002845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09/</w:t>
            </w:r>
            <w:r w:rsidR="00FF5596"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5596" w:rsidRP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08/2015</w:t>
            </w:r>
          </w:p>
        </w:tc>
        <w:tc>
          <w:tcPr>
            <w:tcW w:w="2268" w:type="dxa"/>
          </w:tcPr>
          <w:p w:rsidR="00FF5596" w:rsidRPr="00FF5596" w:rsidRDefault="002845D2" w:rsidP="002845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607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irector general</w:t>
            </w:r>
            <w:r w:rsid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 21</w:t>
            </w:r>
            <w:r w:rsidR="00FF5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Co., Ltd</w:t>
            </w:r>
            <w:r w:rsidR="00793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93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Pattaya</w:t>
            </w:r>
            <w:proofErr w:type="spellEnd"/>
            <w:r w:rsidR="00793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Thailand)</w:t>
            </w:r>
          </w:p>
        </w:tc>
        <w:tc>
          <w:tcPr>
            <w:tcW w:w="5528" w:type="dxa"/>
          </w:tcPr>
          <w:p w:rsidR="00FF5596" w:rsidRPr="00FF5596" w:rsidRDefault="002845D2" w:rsidP="002845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Director of the restaurant, creating a menu, food control, human resources planning, cooking, food serving, organizing of the business from the beginning.</w:t>
            </w:r>
          </w:p>
        </w:tc>
      </w:tr>
      <w:tr w:rsidR="00FF5596" w:rsidRPr="0083404F" w:rsidTr="00A068EC">
        <w:tc>
          <w:tcPr>
            <w:tcW w:w="1843" w:type="dxa"/>
          </w:tcPr>
          <w:p w:rsidR="00FF5596" w:rsidRPr="00FF5596" w:rsidRDefault="002845D2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03/2012 – 08/2015</w:t>
            </w:r>
          </w:p>
        </w:tc>
        <w:tc>
          <w:tcPr>
            <w:tcW w:w="2268" w:type="dxa"/>
          </w:tcPr>
          <w:p w:rsidR="00FF5596" w:rsidRPr="00FF5596" w:rsidRDefault="002845D2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Sales manager,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MyThai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Home Co., Ltd</w:t>
            </w:r>
            <w:r w:rsidR="00992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992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Pattaya</w:t>
            </w:r>
            <w:proofErr w:type="spellEnd"/>
            <w:r w:rsidR="00992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Thailand)</w:t>
            </w:r>
          </w:p>
        </w:tc>
        <w:tc>
          <w:tcPr>
            <w:tcW w:w="5528" w:type="dxa"/>
          </w:tcPr>
          <w:p w:rsidR="00FF5596" w:rsidRPr="00FF5596" w:rsidRDefault="009926DE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Selling real estate, preparing contracts, presenting projects, real estate management for lease purposes</w:t>
            </w:r>
          </w:p>
        </w:tc>
      </w:tr>
      <w:tr w:rsidR="00FF5596" w:rsidRPr="0083404F" w:rsidTr="00A068EC">
        <w:tc>
          <w:tcPr>
            <w:tcW w:w="1843" w:type="dxa"/>
          </w:tcPr>
          <w:p w:rsidR="00FF5596" w:rsidRPr="00E529CE" w:rsidRDefault="009926DE" w:rsidP="00E5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02/2011 – 03/2012</w:t>
            </w:r>
          </w:p>
        </w:tc>
        <w:tc>
          <w:tcPr>
            <w:tcW w:w="2268" w:type="dxa"/>
          </w:tcPr>
          <w:p w:rsidR="00FF5596" w:rsidRPr="00FF5596" w:rsidRDefault="009926DE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Sales manager, Cozy Beach View Condominium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Pattaya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Thailand)</w:t>
            </w:r>
          </w:p>
        </w:tc>
        <w:tc>
          <w:tcPr>
            <w:tcW w:w="5528" w:type="dxa"/>
          </w:tcPr>
          <w:p w:rsidR="00FF5596" w:rsidRPr="00FF5596" w:rsidRDefault="009926DE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Selling real estate, preparing contracts, presenting projects, real estate management for lease purposes, sales analysis.</w:t>
            </w:r>
          </w:p>
        </w:tc>
      </w:tr>
      <w:tr w:rsidR="00FF5596" w:rsidRPr="0083404F" w:rsidTr="00A068EC">
        <w:tc>
          <w:tcPr>
            <w:tcW w:w="1843" w:type="dxa"/>
          </w:tcPr>
          <w:p w:rsidR="00FF5596" w:rsidRPr="00FF5596" w:rsidRDefault="009926DE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01/2010 – 02/2011</w:t>
            </w:r>
          </w:p>
        </w:tc>
        <w:tc>
          <w:tcPr>
            <w:tcW w:w="2268" w:type="dxa"/>
          </w:tcPr>
          <w:p w:rsidR="00FF5596" w:rsidRPr="00FF5596" w:rsidRDefault="009926DE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Hotel guide, Capital tour Co., Ltd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Pattaya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Thailand)</w:t>
            </w:r>
          </w:p>
        </w:tc>
        <w:tc>
          <w:tcPr>
            <w:tcW w:w="5528" w:type="dxa"/>
          </w:tcPr>
          <w:p w:rsidR="00FF5596" w:rsidRPr="00FF5596" w:rsidRDefault="009926DE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Selling tour packages to tourists, presentation of tours, check-in check-out services, transfer organization, sales analysis</w:t>
            </w:r>
          </w:p>
        </w:tc>
      </w:tr>
      <w:tr w:rsidR="00FF5596" w:rsidRPr="0083404F" w:rsidTr="00A068EC">
        <w:tc>
          <w:tcPr>
            <w:tcW w:w="1843" w:type="dxa"/>
          </w:tcPr>
          <w:p w:rsidR="00FF5596" w:rsidRPr="00FF5596" w:rsidRDefault="00996BB0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12/2008 – 01/2010</w:t>
            </w:r>
          </w:p>
        </w:tc>
        <w:tc>
          <w:tcPr>
            <w:tcW w:w="2268" w:type="dxa"/>
          </w:tcPr>
          <w:p w:rsidR="00FF5596" w:rsidRPr="00FF5596" w:rsidRDefault="00996BB0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Hotel guide,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travel Co., Ltd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Pattaya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Thailand)</w:t>
            </w:r>
          </w:p>
        </w:tc>
        <w:tc>
          <w:tcPr>
            <w:tcW w:w="5528" w:type="dxa"/>
          </w:tcPr>
          <w:p w:rsidR="00FF5596" w:rsidRPr="00FF5596" w:rsidRDefault="00996BB0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Selling tour packages to tourists, presentation of tours, check-in check-out services, transfer organization, sales analysis</w:t>
            </w:r>
          </w:p>
        </w:tc>
      </w:tr>
      <w:tr w:rsidR="00FF5596" w:rsidRPr="0083404F" w:rsidTr="00A068EC">
        <w:tc>
          <w:tcPr>
            <w:tcW w:w="1843" w:type="dxa"/>
          </w:tcPr>
          <w:p w:rsidR="00FF5596" w:rsidRPr="00FF5596" w:rsidRDefault="00727B57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06/2006 – 12/2008</w:t>
            </w:r>
          </w:p>
        </w:tc>
        <w:tc>
          <w:tcPr>
            <w:tcW w:w="2268" w:type="dxa"/>
          </w:tcPr>
          <w:p w:rsidR="00FF5596" w:rsidRPr="00FF5596" w:rsidRDefault="00727B57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Director General, Buy for Less Co., Ltd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Pattaya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Thailand)</w:t>
            </w:r>
          </w:p>
        </w:tc>
        <w:tc>
          <w:tcPr>
            <w:tcW w:w="5528" w:type="dxa"/>
          </w:tcPr>
          <w:p w:rsidR="00FF5596" w:rsidRPr="00FF5596" w:rsidRDefault="00727B57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Organizing of a retail business, selling of clothing, human resources management, making contracts, organizing of promo campaigns, sales analysis. </w:t>
            </w:r>
          </w:p>
        </w:tc>
      </w:tr>
      <w:tr w:rsidR="00B4639E" w:rsidRPr="0083404F" w:rsidTr="00A068EC">
        <w:tc>
          <w:tcPr>
            <w:tcW w:w="1843" w:type="dxa"/>
          </w:tcPr>
          <w:p w:rsidR="00B4639E" w:rsidRPr="00FF5596" w:rsidRDefault="00727B57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03/2002 – 05/2006</w:t>
            </w:r>
          </w:p>
        </w:tc>
        <w:tc>
          <w:tcPr>
            <w:tcW w:w="2268" w:type="dxa"/>
          </w:tcPr>
          <w:p w:rsidR="00B4639E" w:rsidRPr="00FF5596" w:rsidRDefault="00727B57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Logistics Manager,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Tehtrans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agency, LLC</w:t>
            </w:r>
            <w:r w:rsidR="00A06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06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St.Petersburg</w:t>
            </w:r>
            <w:proofErr w:type="spellEnd"/>
            <w:r w:rsidR="00A06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Russia)</w:t>
            </w:r>
          </w:p>
        </w:tc>
        <w:tc>
          <w:tcPr>
            <w:tcW w:w="5528" w:type="dxa"/>
          </w:tcPr>
          <w:p w:rsidR="00B4639E" w:rsidRPr="00FF5596" w:rsidRDefault="00727B57" w:rsidP="00FF5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 of freight forwarding services</w:t>
            </w:r>
            <w:r w:rsidR="00A06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including within the city and between cities, preparing contracts, attracting new customers, personnel control, human resources management</w:t>
            </w:r>
          </w:p>
        </w:tc>
      </w:tr>
    </w:tbl>
    <w:p w:rsidR="00FF5596" w:rsidRDefault="00FF559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625B6" w:rsidRDefault="00A625B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LANGUAGES</w:t>
      </w:r>
    </w:p>
    <w:p w:rsidR="00A625B6" w:rsidRDefault="00A625B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English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- </w:t>
      </w:r>
      <w:r w:rsidR="00A068EC">
        <w:rPr>
          <w:rFonts w:ascii="Times New Roman" w:hAnsi="Times New Roman" w:cs="Times New Roman"/>
          <w:sz w:val="20"/>
          <w:szCs w:val="20"/>
          <w:lang w:val="en-US"/>
        </w:rPr>
        <w:t>Good</w:t>
      </w:r>
    </w:p>
    <w:p w:rsidR="00A625B6" w:rsidRDefault="00A625B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625B6" w:rsidRDefault="00A625B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HOBBIES</w:t>
      </w:r>
    </w:p>
    <w:p w:rsidR="00A625B6" w:rsidRDefault="00A625B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Sports, reading, movies</w:t>
      </w:r>
    </w:p>
    <w:p w:rsidR="00A625B6" w:rsidRDefault="00A625B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625B6" w:rsidRDefault="00A625B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ADDITIONAL INFORMATION</w:t>
      </w:r>
    </w:p>
    <w:p w:rsidR="00A625B6" w:rsidRPr="00FF5596" w:rsidRDefault="00A625B6" w:rsidP="00FF55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Experienced user of computer (Office, Adobe package, Power Point), ability to work in a team, experienced manager, ability to solve internal team problems (psychology aspects), strictly aimed to reach the goal of the team, high discipline, ability to organize the work</w:t>
      </w:r>
      <w:r w:rsidR="00670CDA">
        <w:rPr>
          <w:rFonts w:ascii="Times New Roman" w:hAnsi="Times New Roman" w:cs="Times New Roman"/>
          <w:sz w:val="20"/>
          <w:szCs w:val="20"/>
          <w:lang w:val="en-US"/>
        </w:rPr>
        <w:t>, analytical mind</w:t>
      </w:r>
      <w:r w:rsidR="00A068EC">
        <w:rPr>
          <w:rFonts w:ascii="Times New Roman" w:hAnsi="Times New Roman" w:cs="Times New Roman"/>
          <w:sz w:val="20"/>
          <w:szCs w:val="20"/>
          <w:lang w:val="en-US"/>
        </w:rPr>
        <w:t>, easy to study</w:t>
      </w:r>
      <w:r w:rsidR="00670CD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sectPr w:rsidR="00A625B6" w:rsidRPr="00FF5596" w:rsidSect="00A068EC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596"/>
    <w:rsid w:val="00075A99"/>
    <w:rsid w:val="002845D2"/>
    <w:rsid w:val="002C5B2F"/>
    <w:rsid w:val="00313BC7"/>
    <w:rsid w:val="00607684"/>
    <w:rsid w:val="006116BC"/>
    <w:rsid w:val="00670CDA"/>
    <w:rsid w:val="00727B57"/>
    <w:rsid w:val="0079396A"/>
    <w:rsid w:val="00832921"/>
    <w:rsid w:val="0083404F"/>
    <w:rsid w:val="008808A1"/>
    <w:rsid w:val="009926DE"/>
    <w:rsid w:val="00996BB0"/>
    <w:rsid w:val="00A068EC"/>
    <w:rsid w:val="00A625B6"/>
    <w:rsid w:val="00A74BFC"/>
    <w:rsid w:val="00B41B2E"/>
    <w:rsid w:val="00B4639E"/>
    <w:rsid w:val="00D15E3F"/>
    <w:rsid w:val="00D16C11"/>
    <w:rsid w:val="00D830A8"/>
    <w:rsid w:val="00E529CE"/>
    <w:rsid w:val="00F3377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6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ryna270378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2015-10-26T23:19:00Z</dcterms:created>
  <dcterms:modified xsi:type="dcterms:W3CDTF">2015-10-26T23:19:00Z</dcterms:modified>
</cp:coreProperties>
</file>