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media/image2.jpeg" ContentType="image/jpeg"/>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keepNext w:val="1"/>
        <w:keepLines w:val="0"/>
        <w:pageBreakBefore w:val="0"/>
        <w:widowControl w:val="1"/>
        <w:shd w:val="clear" w:color="auto" w:fill="auto"/>
        <w:suppressAutoHyphens w:val="0"/>
        <w:bidi w:val="0"/>
        <w:spacing w:before="0" w:after="0" w:line="360" w:lineRule="auto"/>
        <w:ind w:left="0" w:right="0" w:firstLine="0"/>
        <w:jc w:val="center"/>
        <w:outlineLvl w:val="0"/>
        <w:rPr>
          <w:rFonts w:ascii="Arial" w:cs="Arial" w:hAnsi="Arial" w:eastAsia="Arial"/>
          <w:b w:val="1"/>
          <w:bCs w:val="1"/>
          <w:i w:val="0"/>
          <w:iCs w:val="0"/>
          <w:caps w:val="0"/>
          <w:smallCaps w:val="0"/>
          <w:strike w:val="0"/>
          <w:dstrike w:val="0"/>
          <w:outline w:val="0"/>
          <w:color w:val="000000"/>
          <w:spacing w:val="0"/>
          <w:kern w:val="0"/>
          <w:position w:val="0"/>
          <w:sz w:val="32"/>
          <w:szCs w:val="32"/>
          <w:u w:val="none" w:color="000000"/>
          <w:vertAlign w:val="baseline"/>
          <w:rtl w:val="0"/>
          <w:lang w:val="en-US"/>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32"/>
          <w:szCs w:val="32"/>
          <w:u w:val="none" w:color="000000"/>
          <w:vertAlign w:val="baseline"/>
          <w:rtl w:val="0"/>
          <w:lang w:val="en-US"/>
        </w:rPr>
        <w:t>CURRICULUM VITAE</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drawing>
          <wp:anchor distT="152400" distB="152400" distL="152400" distR="152400" simplePos="0" relativeHeight="251659264" behindDoc="0" locked="0" layoutInCell="1" allowOverlap="1">
            <wp:simplePos x="0" y="0"/>
            <wp:positionH relativeFrom="margin">
              <wp:posOffset>4607524</wp:posOffset>
            </wp:positionH>
            <wp:positionV relativeFrom="line">
              <wp:posOffset>204396</wp:posOffset>
            </wp:positionV>
            <wp:extent cx="1619955" cy="1902813"/>
            <wp:effectExtent l="0" t="0" r="0" b="0"/>
            <wp:wrapThrough wrapText="bothSides" distL="152400" distR="152400">
              <wp:wrapPolygon edited="1">
                <wp:start x="0" y="0"/>
                <wp:lineTo x="0" y="21598"/>
                <wp:lineTo x="21601" y="21598"/>
                <wp:lineTo x="21601" y="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asset-2.jpeg"/>
                    <pic:cNvPicPr/>
                  </pic:nvPicPr>
                  <pic:blipFill>
                    <a:blip r:embed="rId4">
                      <a:extLst/>
                    </a:blip>
                    <a:srcRect l="1785" t="15050" r="1785" b="0"/>
                    <a:stretch>
                      <a:fillRect/>
                    </a:stretch>
                  </pic:blipFill>
                  <pic:spPr>
                    <a:xfrm>
                      <a:off x="0" y="0"/>
                      <a:ext cx="1619955" cy="1902813"/>
                    </a:xfrm>
                    <a:prstGeom prst="rect">
                      <a:avLst/>
                    </a:prstGeom>
                    <a:ln w="25400" cap="flat">
                      <a:noFill/>
                      <a:miter lim="400000"/>
                    </a:ln>
                    <a:effectLst>
                      <a:reflection blurRad="0" stA="50000" stPos="0" endA="0" endPos="40000" dist="0" dir="5400000" fadeDir="5400000" sx="100000" sy="-100000" kx="0" ky="0" algn="bl" rotWithShape="0"/>
                    </a:effectLst>
                  </pic:spPr>
                </pic:pic>
              </a:graphicData>
            </a:graphic>
          </wp:anchor>
        </w:drawing>
      </w:r>
      <w:r>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drawing>
          <wp:anchor distT="152400" distB="152400" distL="152400" distR="152400" simplePos="0" relativeHeight="251660288" behindDoc="0" locked="0" layoutInCell="1" allowOverlap="1">
            <wp:simplePos x="0" y="0"/>
            <wp:positionH relativeFrom="margin">
              <wp:posOffset>3225456</wp:posOffset>
            </wp:positionH>
            <wp:positionV relativeFrom="line">
              <wp:posOffset>212157</wp:posOffset>
            </wp:positionV>
            <wp:extent cx="1410233" cy="1880310"/>
            <wp:effectExtent l="0" t="0" r="0" b="0"/>
            <wp:wrapThrough wrapText="bothSides" distL="152400" distR="152400">
              <wp:wrapPolygon edited="1">
                <wp:start x="0" y="0"/>
                <wp:lineTo x="0" y="21600"/>
                <wp:lineTo x="21600" y="21600"/>
                <wp:lineTo x="21600" y="0"/>
                <wp:lineTo x="0" y="0"/>
              </wp:wrapPolygon>
            </wp:wrapThrough>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G_7282.jpeg"/>
                    <pic:cNvPicPr/>
                  </pic:nvPicPr>
                  <pic:blipFill>
                    <a:blip r:embed="rId5">
                      <a:extLst/>
                    </a:blip>
                    <a:stretch>
                      <a:fillRect/>
                    </a:stretch>
                  </pic:blipFill>
                  <pic:spPr>
                    <a:xfrm>
                      <a:off x="0" y="0"/>
                      <a:ext cx="1410233" cy="1880310"/>
                    </a:xfrm>
                    <a:prstGeom prst="rect">
                      <a:avLst/>
                    </a:prstGeom>
                    <a:ln w="25400" cap="flat">
                      <a:noFill/>
                      <a:miter lim="400000"/>
                    </a:ln>
                    <a:effectLst>
                      <a:reflection blurRad="0" stA="50000" stPos="0" endA="0" endPos="40000" dist="0" dir="5400000" fadeDir="5400000" sx="100000" sy="-100000" kx="0" ky="0" algn="bl" rotWithShape="0"/>
                    </a:effectLst>
                  </pic:spPr>
                </pic:pic>
              </a:graphicData>
            </a:graphic>
          </wp:anchor>
        </w:drawing>
      </w:r>
    </w:p>
    <w:p>
      <w:pPr>
        <w:keepNext w:val="1"/>
        <w:keepLines w:val="0"/>
        <w:pageBreakBefore w:val="0"/>
        <w:widowControl w:val="1"/>
        <w:shd w:val="clear" w:color="auto" w:fill="auto"/>
        <w:suppressAutoHyphens w:val="0"/>
        <w:bidi w:val="0"/>
        <w:spacing w:before="0" w:after="0" w:line="360" w:lineRule="auto"/>
        <w:ind w:left="0" w:right="0" w:firstLine="0"/>
        <w:jc w:val="left"/>
        <w:outlineLvl w:val="1"/>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rPr>
        <w:t>Personal details</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Name                           </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Svetlana Kuchma </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Address                       1</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07589</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Moscow, </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khabarovskaya</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Street, </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16/75</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Tel:</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89299539737</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Nationality                   Russian</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Date of birth                </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26-12-88</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Marital status               Single</w:t>
      </w:r>
    </w:p>
    <w:p>
      <w:pPr>
        <w:keepNext w:val="0"/>
        <w:keepLines w:val="0"/>
        <w:pageBreakBefore w:val="0"/>
        <w:widowControl w:val="1"/>
        <w:shd w:val="clear" w:color="auto" w:fill="auto"/>
        <w:suppressAutoHyphens w:val="0"/>
        <w:bidi w:val="0"/>
        <w:spacing w:before="240" w:after="0" w:line="36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Personal profile</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I am reliable, hardworking, easy-going, sociable, creative and well-organized.</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Work experience</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From May 2015 till now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General manager of LLC Mi-mi</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mi</w:t>
        <w:br w:type="textWrapping"/>
      </w:r>
      <w:commentRangeStart w:id="0"/>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br w:type="textWrapping"/>
      </w:r>
      <w:commentRangeEnd w:id="0"/>
      <w:r>
        <w:commentReference w:id="0"/>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Dealing with partners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g</w:t>
      </w:r>
      <w:r>
        <w:rPr>
          <w:rFonts w:ascii="Arial Unicode MS" w:cs="Arial Unicode MS" w:hAnsi="Arial Unicode MS" w:eastAsia="Arial Unicode MS" w:hint="default"/>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é</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n</w:t>
      </w:r>
      <w:r>
        <w:rPr>
          <w:rFonts w:ascii="Arial Unicode MS" w:cs="Arial Unicode MS" w:hAnsi="Arial Unicode MS" w:eastAsia="Arial Unicode MS" w:hint="default"/>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é</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ral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mangers, suppliers,</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Goods reserch  ,areas to sale reserch,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Creat actions with partners on huge internet areas</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Bills control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Manage documents flow of all the company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Support account division partly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Develop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the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recommendations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to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the design, promotio</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n policy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advertising</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,marketing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policy,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brand of the company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Direct</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communication with customers, sales, solutions to complex conflict situations,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InterAction with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courier service</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and warehouses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May 2014-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May 2015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E marketing manager   LLC elff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ceramics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Responsibil</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lit</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es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Dealing with partners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Creat actions with partners on huge internet areas</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Bills control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Manage documents flow</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Develop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the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recommendations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to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the design, promotio</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n policy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advertising</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brand of the company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Direct</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communication with customers, sales, solutions to complex conflict situations,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InterAction with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courier service</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and warehouses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October 2013- April 2014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Category manager / key account manager - internet shop of cloth &amp; accessories</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Selection of assortment of goods, procurement, renewal of the product range, price policy, development of recommendations on the design, promotion, advertising, direct communication with customers, sales, solutions to complex conflict situations, the monitoring of a courier service</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July 2013 </w:t>
      </w:r>
      <w:r>
        <w:rPr>
          <w:rFonts w:ascii="Arial Unicode MS" w:cs="Arial Unicode MS" w:hAnsi="Arial Unicode MS" w:eastAsia="Arial Unicode MS" w:hint="default"/>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October  2013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www.redcube.ru</w:t>
      </w:r>
      <w:r>
        <w:rPr>
          <w:rFonts w:ascii="Arial Unicode MS" w:cs="Arial Unicode MS" w:hAnsi="Arial Unicode MS" w:eastAsia="Arial Unicode MS" w:hint="default"/>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import manager</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Responsibilities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Support of the procurement process.</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Full production control (quality, timing and other conditions).</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Product information (labels, instructions).</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Billing and accounting of claims.</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Tracking cargoes in transit before the goods arrive at the warehouse;</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Working with primary documents on the transport, shipment data (invoice number, vehicle shipping documents);</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Work with suppliers: information, documentation, feedback;</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Translation from/into Russian language, correspondence with partners.</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May 2013 </w:t>
      </w:r>
      <w:r>
        <w:rPr>
          <w:rFonts w:ascii="Arial Unicode MS" w:cs="Arial Unicode MS" w:hAnsi="Arial Unicode MS" w:eastAsia="Arial Unicode MS" w:hint="default"/>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june 2013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LLC Moda per Bambini  -  Brand manager</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Direct sales, developing and retaining  custom base ,sales analysis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feedback,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 xml:space="preserve">making </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presenta</w:t>
      </w: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tions, controlling cash flow , payment control</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01.13- up to present - personal teacher of English</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Responsibilities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Group and personal teaching of English of different age , adopting /creating individual  programs ,  monitoring and finding new ways of teaching , preparing for different exams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04.11-12.12          Store manager           LLC diva</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Responsibilities :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Organization of work of the store: staff selection and training (motivation, daily training with subsequent reporting, weekly meetings, the development of an individual learning plan), maintenance of document flow of the store  (release, inventory, orders, reports, statements, collection, monitoring of acceptance of the goods and the signs merchandising standards), documents accompanying the closure/opening shifts, cash discipline.</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Work in a trading Hall, interacting with customers on refund.</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Performance management-to wed check schedule, check amount</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Sales analysis, developing strategies to improve the performance of the shop,the staff about 4-5 persons</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01.12</w:t>
      </w:r>
      <w:r>
        <w:rPr>
          <w:rFonts w:ascii="Arial Unicode MS" w:cs="Arial Unicode MS" w:hAnsi="Arial Unicode MS" w:eastAsia="Arial Unicode MS" w:hint="default"/>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03.12.        Sales - manager.       "</w:t>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mediagroup </w:t>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Responsibilities :</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Active sales and site features, foreign hoteliers  and other users, active communication during all phases of the engagement, the maintenance of databases and reporting for clients</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05.12-01.13.      physical persons support specialist.           "Sberbank "</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Responsibilities :</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direct selling of financial products (loans, credit cards, debit cards, related products, deposits, investment), operational activities, the formation of the primary cash accounting</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vertAlign w:val="baseline"/>
          <w:rtl w:val="0"/>
          <w:lang w:val="en-US"/>
        </w:rPr>
      </w:pP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Education</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2011-2013             Institute  of international trade and law </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Corespondent</w:t>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faculty</w:t>
      </w: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of international management </w:t>
      </w:r>
    </w:p>
    <w:p>
      <w:pPr>
        <w:keepNext w:val="0"/>
        <w:keepLines w:val="0"/>
        <w:pageBreakBefore w:val="0"/>
        <w:widowControl w:val="1"/>
        <w:shd w:val="clear" w:color="auto" w:fill="auto"/>
        <w:suppressAutoHyphens w:val="0"/>
        <w:bidi w:val="0"/>
        <w:spacing w:before="0" w:after="0" w:line="24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2007- </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2011</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Management department, Economic and Law faculty, Moscow State</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Linguistic University, Ostozhenka, 3</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6</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1"/>
          <w:bCs w:val="1"/>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                                  </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en-US"/>
        </w:rPr>
      </w:pP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ru-RU"/>
        </w:rPr>
        <w:t>Key skills</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PC-confident user (word, excel, adobe, point, coreldraw, the bases of adobe flash)</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knowledge of foreign languages-English (including translation of complex political and economic articles),</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French-Basic</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Strong organizational skills</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pPr>
      <w:r>
        <w:rPr>
          <w:rFonts w:ascii="Arial"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Extensive experience in the preparation of presentations of different character communicative, creative , sociable, a sense of humor is present</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Arial" w:cs="Arial" w:hAnsi="Arial" w:eastAsia="Arial"/>
          <w:b w:val="1"/>
          <w:bCs w:val="1"/>
          <w:i w:val="0"/>
          <w:iCs w:val="0"/>
          <w:caps w:val="0"/>
          <w:smallCaps w:val="0"/>
          <w:strike w:val="0"/>
          <w:dstrike w:val="0"/>
          <w:outline w:val="0"/>
          <w:color w:val="000000"/>
          <w:spacing w:val="0"/>
          <w:kern w:val="0"/>
          <w:position w:val="0"/>
          <w:sz w:val="28"/>
          <w:szCs w:val="28"/>
          <w:u w:val="none" w:color="000000"/>
          <w:vertAlign w:val="baseline"/>
          <w:rtl w:val="0"/>
          <w:lang w:val="en-US"/>
        </w:rPr>
      </w:pPr>
    </w:p>
    <w:p>
      <w:pPr>
        <w:keepNext w:val="1"/>
        <w:keepLines w:val="0"/>
        <w:pageBreakBefore w:val="0"/>
        <w:widowControl w:val="1"/>
        <w:shd w:val="clear" w:color="auto" w:fill="auto"/>
        <w:suppressAutoHyphens w:val="0"/>
        <w:bidi w:val="0"/>
        <w:spacing w:before="0" w:after="0" w:line="360" w:lineRule="auto"/>
        <w:ind w:left="0" w:right="0" w:firstLine="0"/>
        <w:jc w:val="left"/>
        <w:outlineLvl w:val="3"/>
        <w:rPr>
          <w:rFonts w:ascii="Arial" w:cs="Arial" w:hAnsi="Arial" w:eastAsia="Arial"/>
          <w:b w:val="1"/>
          <w:bCs w:val="1"/>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Arial" w:cs="Arial Unicode MS" w:hAnsi="Arial Unicode MS" w:eastAsia="Arial Unicode MS"/>
          <w:b w:val="1"/>
          <w:bCs w:val="1"/>
          <w:i w:val="0"/>
          <w:iCs w:val="0"/>
          <w:caps w:val="0"/>
          <w:smallCaps w:val="0"/>
          <w:strike w:val="0"/>
          <w:dstrike w:val="0"/>
          <w:outline w:val="0"/>
          <w:color w:val="000000"/>
          <w:spacing w:val="0"/>
          <w:kern w:val="0"/>
          <w:position w:val="0"/>
          <w:sz w:val="24"/>
          <w:szCs w:val="24"/>
          <w:u w:val="none" w:color="000000"/>
          <w:vertAlign w:val="baseline"/>
          <w:rtl w:val="0"/>
          <w:lang w:val="en-US"/>
        </w:rPr>
        <w:t>Interests</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pP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 xml:space="preserve">Sports, dancing, </w:t>
      </w:r>
      <w: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rtl w:val="0"/>
          <w:lang w:val="ru-RU"/>
        </w:rPr>
        <w:t>snowboard , running , swimming , motorbikes and travellling</w:t>
      </w:r>
    </w:p>
    <w:p>
      <w:pPr>
        <w:keepNext w:val="0"/>
        <w:keepLines w:val="0"/>
        <w:pageBreakBefore w:val="0"/>
        <w:widowControl w:val="1"/>
        <w:shd w:val="clear" w:color="auto" w:fill="auto"/>
        <w:suppressAutoHyphens w:val="0"/>
        <w:bidi w:val="0"/>
        <w:spacing w:before="0" w:after="0" w:line="360" w:lineRule="auto"/>
        <w:ind w:left="0" w:right="0" w:firstLine="0"/>
        <w:jc w:val="left"/>
        <w:outlineLvl w:val="0"/>
        <w:rPr>
          <w:rtl w:val="0"/>
        </w:rPr>
      </w:pPr>
      <w: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rtl w:val="0"/>
          <w:lang w:val="en-US"/>
        </w:rPr>
      </w:r>
    </w:p>
    <w:sectPr>
      <w:headerReference w:type="default" r:id="rId6"/>
      <w:footerReference w:type="default" r:id="rId7"/>
      <w:pgSz w:w="11900" w:h="16840" w:orient="portrait"/>
      <w:pgMar w:top="1134" w:right="850" w:bottom="1134" w:left="1701" w:header="708" w:footer="708"/>
      <w:bidi w:val="0"/>
    </w:sectPr>
  </w:body>
</w:document>
</file>

<file path=word/comments.xml><?xml version="1.0" encoding="utf-8"?>
<w:comments xmlns:w="http://schemas.openxmlformats.org/wordprocessingml/2006/main" xmlns:r="http://schemas.openxmlformats.org/officeDocument/2006/relationships" xmlns:wp="http://schemas.openxmlformats.org/drawingml/2006/wordprocessingDrawing">
  <w:comment w:id="0" w:author="iPad" w:date="2015-09-09T16:59:10Z">
    <w:p>
      <w:pPr>
        <w:pStyle w:val="Свободная форма"/>
        <w:bidi w:val="0"/>
      </w:pPr>
    </w:p>
  </w:comment>
</w:comments>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9360"/>
      </w:tabs>
      <w:jc w:val="center"/>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Header &amp; Foot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clear" w:pos="9360"/>
      </w:tabs>
      <w:jc w:val="center"/>
    </w:pPr>
    <w:r/>
  </w:p>
</w:hdr>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5670"/>
  <w:autoHyphenation w:val="0"/>
  <w:evenAndOddHeaders w:val="0"/>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36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vertAlign w:val="baseline"/>
    </w:rPr>
  </w:style>
  <w:style w:type="paragraph" w:styleId="Свободная форма">
    <w:name w:val="Свободная форма"/>
    <w:next w:val="Свободная форма"/>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Helvetica" w:hAnsi="Helvetica" w:eastAsia="Helvetica"/>
      <w:b w:val="0"/>
      <w:bCs w:val="0"/>
      <w:i w:val="0"/>
      <w:iCs w:val="0"/>
      <w:caps w:val="0"/>
      <w:smallCaps w:val="0"/>
      <w:strike w:val="0"/>
      <w:dstrike w:val="0"/>
      <w:outline w:val="0"/>
      <w:color w:val="000000"/>
      <w:spacing w:val="0"/>
      <w:kern w:val="0"/>
      <w:position w:val="0"/>
      <w:sz w:val="24"/>
      <w:szCs w:val="24"/>
      <w:u w:val="none"/>
      <w:vertAlign w:val="baseline"/>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comments" Target="comments.xml"/><Relationship Id="rId9"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313131"/>
      </a:dk2>
      <a:lt2>
        <a:srgbClr val="B2B2B2"/>
      </a:lt2>
      <a:accent1>
        <a:srgbClr val="570D72"/>
      </a:accent1>
      <a:accent2>
        <a:srgbClr val="228FD7"/>
      </a:accent2>
      <a:accent3>
        <a:srgbClr val="5EB82B"/>
      </a:accent3>
      <a:accent4>
        <a:srgbClr val="FF0F1B"/>
      </a:accent4>
      <a:accent5>
        <a:srgbClr val="FF992E"/>
      </a:accent5>
      <a:accent6>
        <a:srgbClr val="EDC926"/>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sx="100000" sy="100000" kx="0" ky="0" algn="b" rotWithShape="0" blurRad="63500" dist="63500" dir="5400000">
              <a:srgbClr val="000000">
                <a:alpha val="45000"/>
              </a:srgbClr>
            </a:outerShdw>
          </a:effectLst>
        </a:effectStyle>
        <a:effectStyle>
          <a:effectLst/>
        </a:effectStyle>
        <a:effectStyle>
          <a:effectLst>
            <a:outerShdw sx="100000" sy="100000" kx="0" ky="0" algn="b" rotWithShape="0" blurRad="40000" dist="20000" dir="5400000">
              <a:srgbClr val="000000">
                <a:alpha val="38000"/>
              </a:srgbClr>
            </a:outerShdw>
          </a:effectLst>
        </a:effectStyle>
        <a:effectStyle>
          <a:effectLst>
            <a:outerShdw sx="100000" sy="100000" kx="0" ky="0" algn="b" rotWithShape="0" blurRad="40000" dist="23000" dir="5400000">
              <a:srgbClr val="000000">
                <a:alpha val="35000"/>
              </a:srgbClr>
            </a:outerShdw>
          </a:effectLst>
        </a:effectStyle>
        <a:effectStyle>
          <a:effectLst>
            <a:outerShdw sx="100000" sy="100000" kx="0" ky="0" algn="b" rotWithShape="0" blurRad="40000" dist="23000" dir="540000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68A22F"/>
        </a:solidFill>
        <a:ln w="12700" cap="flat">
          <a:noFill/>
          <a:miter lim="400000"/>
        </a:ln>
        <a:effectLst/>
      </a:spPr>
      <a:bodyPr rot="0" spcFirstLastPara="1" vertOverflow="overflow" horzOverflow="overflow" vert="horz" wrap="square" lIns="101600" tIns="101600" rIns="101600" bIns="101600" numCol="1" spcCol="38100" rtlCol="0" anchor="ctr" upright="0">
        <a:spAutoFit/>
      </a:bodyPr>
      <a:lstStyle>
        <a:defPPr marL="0" marR="0" indent="0" algn="ctr" defTabSz="457200" rtl="0" fontAlgn="auto" latinLnBrk="1" hangingPunct="0">
          <a:lnSpc>
            <a:spcPct val="100000"/>
          </a:lnSpc>
          <a:spcBef>
            <a:spcPts val="0"/>
          </a:spcBef>
          <a:spcAft>
            <a:spcPts val="0"/>
          </a:spcAft>
          <a:buClrTx/>
          <a:buSzTx/>
          <a:buFontTx/>
          <a:buNone/>
          <a:tabLst/>
          <a:defRPr b="0" baseline="0" cap="none" i="1" spc="0" strike="noStrike" sz="18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1" hangingPunct="0">
          <a:lnSpc>
            <a:spcPct val="100000"/>
          </a:lnSpc>
          <a:spcBef>
            <a:spcPts val="0"/>
          </a:spcBef>
          <a:spcAft>
            <a:spcPts val="0"/>
          </a:spcAft>
          <a:buClrTx/>
          <a:buSzTx/>
          <a:buFontTx/>
          <a:buNone/>
          <a:tabLst/>
          <a:defRPr b="0" baseline="0" cap="none" i="0" spc="0" strike="noStrike" sz="12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